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F" w:rsidRDefault="00030B46" w:rsidP="00AB6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E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300CE04" wp14:editId="70EC41DF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2400" cy="8228965"/>
                <wp:effectExtent l="38100" t="0" r="40640" b="38735"/>
                <wp:wrapNone/>
                <wp:docPr id="40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61" y="3633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8" y="1440"/>
                            <a:ext cx="2769" cy="3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:rsidR="00F458F3" w:rsidRDefault="00F458F3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F458F3" w:rsidRDefault="00F458F3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 rot="810291">
                            <a:off x="2716" y="11240"/>
                            <a:ext cx="5342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96"/>
                                  <w:szCs w:val="9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numForm w14:val="oldStyle"/>
                                </w:rPr>
                                <w:alias w:val="Год"/>
                                <w:id w:val="158048688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458F3" w:rsidRPr="00D64E3D" w:rsidRDefault="00F458F3">
                                  <w:pPr>
                                    <w:jc w:val="right"/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</w:pPr>
                                  <w:r w:rsidRPr="00D64E3D"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>за 202</w:t>
                                  </w: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>2</w:t>
                                  </w:r>
                                  <w:r w:rsidRPr="00D64E3D"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 xml:space="preserve"> год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0" y="2205"/>
                            <a:ext cx="10601" cy="5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4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alias w:val="Название"/>
                                <w:id w:val="-127717408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7956BF" w:rsidRDefault="007956BF" w:rsidP="007956B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ОТЧЁТ О РАБОТЕ                                КОНТРОЛЬНО-СЧЕТНОЙ ПАЛАТЫ ЗЛАТОУСТОВСКОГО ГОРОДСКОГО ОКРУГА</w:t>
                                  </w:r>
                                </w:p>
                              </w:sdtContent>
                            </w:sdt>
                            <w:p w:rsidR="00F458F3" w:rsidRDefault="007956BF" w:rsidP="007956B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4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(рассмотрен на Коллегии Контрольно-счетной палаты Златоустовского городского округа </w:t>
                              </w:r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7956BF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января </w:t>
                              </w: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  <w:lang w:val="en-US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 г.)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0;margin-top:0;width:612pt;height:647.95pt;z-index:251659264;mso-width-percent:1000;mso-position-horizontal:center;mso-position-horizontal-relative:page;mso-position-vertical:center;mso-position-vertical-relative:margin;mso-width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61;top:3633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488;top:1440;width:276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F458F3" w:rsidRDefault="00F458F3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F458F3" w:rsidRDefault="00F458F3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2716;top:11240;width:5342;height:1692;rotation:885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lYcQA&#10;AADcAAAADwAAAGRycy9kb3ducmV2LnhtbERPTWvCQBC9C/6HZYRepG4MIiW6SptUUGwPtdZeh+w0&#10;Sc3Ohuyq8d+7B8Hj433Pl52pxZlaV1lWMB5FIIhzqysuFOy/V88vIJxH1lhbJgVXcrBc9HtzTLS9&#10;8Bedd74QIYRdggpK75tESpeXZNCNbEMcuD/bGvQBtoXULV5CuKllHEVTabDi0FBiQ2lJ+XF3Mgre&#10;0p/tdPNxaOLDezxM9e//Z5ZlSj0NutcZCE+df4jv7rVWMInD/HAmHA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9pWHEAAAA3AAAAA8AAAAAAAAAAAAAAAAAmAIAAGRycy9k&#10;b3ducmV2LnhtbFBLBQYAAAAABAAEAPUAAACJAwAAAAA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sz w:val="96"/>
                            <w:szCs w:val="9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numForm w14:val="oldStyle"/>
                          </w:rPr>
                          <w:alias w:val="Год"/>
                          <w:id w:val="15804868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F458F3" w:rsidRPr="00D64E3D" w:rsidRDefault="00F458F3">
                            <w:pPr>
                              <w:jc w:val="right"/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</w:pPr>
                            <w:r w:rsidRPr="00D64E3D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>за 202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>2</w:t>
                            </w:r>
                            <w:r w:rsidRPr="00D64E3D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 xml:space="preserve">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580;top:2205;width:10601;height:56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alias w:val="Название"/>
                          <w:id w:val="-1277174085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956BF" w:rsidRDefault="007956BF" w:rsidP="007956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ОТЧЁТ О РАБОТЕ                                КОНТРОЛЬНО-СЧЕТНОЙ ПАЛАТЫ ЗЛАТОУСТОВСКОГО ГОРОДСКОГО ОКРУГА</w:t>
                            </w:r>
                          </w:p>
                        </w:sdtContent>
                      </w:sdt>
                      <w:p w:rsidR="00F458F3" w:rsidRDefault="007956BF" w:rsidP="007956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(рассмотрен на Коллегии Контрольно-счетной палаты Златоустовского городского округа </w:t>
                        </w:r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2</w:t>
                        </w:r>
                        <w:r w:rsidRPr="007956BF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 </w:t>
                        </w: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января </w:t>
                        </w: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  <w:lang w:val="en-US"/>
                          </w:rPr>
                          <w:t>3</w:t>
                        </w:r>
                        <w:bookmarkStart w:id="1" w:name="_GoBack"/>
                        <w:bookmarkEnd w:id="1"/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 г.)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sdt>
        <w:sdtPr>
          <w:rPr>
            <w:rFonts w:ascii="Times New Roman" w:hAnsi="Times New Roman" w:cs="Times New Roman"/>
            <w:sz w:val="28"/>
            <w:szCs w:val="28"/>
          </w:rPr>
          <w:id w:val="575020751"/>
          <w:docPartObj>
            <w:docPartGallery w:val="Cover Pages"/>
            <w:docPartUnique/>
          </w:docPartObj>
        </w:sdtPr>
        <w:sdtEndPr/>
        <w:sdtContent>
          <w:r w:rsidR="00C8677C">
            <w:rPr>
              <w:noProof/>
              <w:lang w:eastAsia="ru-RU"/>
            </w:rPr>
            <w:drawing>
              <wp:inline distT="0" distB="0" distL="0" distR="0" wp14:anchorId="1E79E906" wp14:editId="45ED5AAE">
                <wp:extent cx="962108" cy="981350"/>
                <wp:effectExtent l="0" t="0" r="0" b="9525"/>
                <wp:docPr id="1" name="Рисунок 1" descr="https://www.province.ru/chelyabinsk/media/k2/items/cache/ae883d470aef71729275dc5707e94dff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ovince.ru/chelyabinsk/media/k2/items/cache/ae883d470aef71729275dc5707e94dff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056" cy="985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64E3D">
            <w:rPr>
              <w:rFonts w:ascii="Times New Roman" w:hAnsi="Times New Roman" w:cs="Times New Roman"/>
              <w:sz w:val="28"/>
              <w:szCs w:val="28"/>
            </w:rPr>
            <w:br w:type="page"/>
          </w:r>
        </w:sdtContent>
      </w:sdt>
      <w:r w:rsidR="00D64E3D" w:rsidRPr="00D64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2F" w:rsidRDefault="0074222F" w:rsidP="00AB6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8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2F" w:rsidRPr="006A2AC5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AC5">
        <w:rPr>
          <w:rFonts w:ascii="Times New Roman" w:hAnsi="Times New Roman"/>
          <w:sz w:val="28"/>
          <w:szCs w:val="28"/>
        </w:rPr>
        <w:t>Отчет о работе Контрольно-счетной палаты Златоустовского городского округа за 2022 год …………………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6A2AC5">
        <w:rPr>
          <w:rFonts w:ascii="Times New Roman" w:hAnsi="Times New Roman"/>
          <w:sz w:val="28"/>
          <w:szCs w:val="28"/>
        </w:rPr>
        <w:t>…………………………………  2</w:t>
      </w:r>
    </w:p>
    <w:p w:rsidR="0074222F" w:rsidRDefault="0074222F" w:rsidP="0074222F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AC5">
        <w:rPr>
          <w:rFonts w:ascii="Times New Roman" w:hAnsi="Times New Roman"/>
          <w:sz w:val="28"/>
          <w:szCs w:val="28"/>
        </w:rPr>
        <w:t>Пояснительная записка к отчету о работе Контрольно-счетной палаты Златоустовского городского округа за 2022 год…</w:t>
      </w:r>
      <w:r>
        <w:rPr>
          <w:rFonts w:ascii="Times New Roman" w:hAnsi="Times New Roman"/>
          <w:sz w:val="28"/>
          <w:szCs w:val="28"/>
        </w:rPr>
        <w:t>………..</w:t>
      </w:r>
      <w:r w:rsidRPr="006A2AC5">
        <w:rPr>
          <w:rFonts w:ascii="Times New Roman" w:hAnsi="Times New Roman"/>
          <w:sz w:val="28"/>
          <w:szCs w:val="28"/>
        </w:rPr>
        <w:t>…………………….   4</w:t>
      </w:r>
    </w:p>
    <w:p w:rsidR="0074222F" w:rsidRPr="006A2AC5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положения……</w:t>
      </w:r>
      <w:r w:rsidRPr="006A2AC5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Pr="006A2AC5">
        <w:rPr>
          <w:rFonts w:ascii="Times New Roman" w:hAnsi="Times New Roman"/>
          <w:sz w:val="28"/>
          <w:szCs w:val="28"/>
        </w:rPr>
        <w:t>…………………………..   4</w:t>
      </w:r>
    </w:p>
    <w:p w:rsidR="0074222F" w:rsidRPr="006A2AC5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деятельности за 2022 год (контрольная и экспертно-аналитическая деятельность) ………..…………..……………….......   5</w:t>
      </w:r>
    </w:p>
    <w:p w:rsidR="0074222F" w:rsidRPr="00030AA4" w:rsidRDefault="0074222F" w:rsidP="0074222F">
      <w:pPr>
        <w:pStyle w:val="a6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</w:t>
      </w:r>
      <w:r w:rsidR="00B94AEE">
        <w:rPr>
          <w:rFonts w:ascii="Times New Roman" w:hAnsi="Times New Roman"/>
          <w:sz w:val="28"/>
          <w:szCs w:val="28"/>
        </w:rPr>
        <w:t>деятельность ……………………………………………...… 11</w:t>
      </w:r>
    </w:p>
    <w:p w:rsidR="0074222F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Экспертно-аналитическая деятельность………………………………….</w:t>
      </w:r>
      <w:r w:rsidR="00B94AEE">
        <w:rPr>
          <w:rFonts w:ascii="Times New Roman" w:hAnsi="Times New Roman"/>
          <w:sz w:val="28"/>
          <w:szCs w:val="28"/>
        </w:rPr>
        <w:t>. 27</w:t>
      </w:r>
    </w:p>
    <w:p w:rsidR="0074222F" w:rsidRPr="00030AA4" w:rsidRDefault="0074222F" w:rsidP="0074222F">
      <w:pPr>
        <w:pStyle w:val="a6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и информационные мероприятия ……………</w:t>
      </w:r>
      <w:r w:rsidR="00B94AEE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……..</w:t>
      </w:r>
      <w:r w:rsidR="00B94AEE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94AEE" w:rsidRDefault="00B94AEE" w:rsidP="00B94AE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AEE" w:rsidRDefault="00B94AEE" w:rsidP="00B94AEE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 План мероприятий на 2023 год ………………..…………………………. 32</w:t>
      </w:r>
    </w:p>
    <w:p w:rsidR="0074222F" w:rsidRPr="006A2AC5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Форма, утверждена </w:t>
      </w:r>
    </w:p>
    <w:p w:rsidR="0074222F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Собрания депутатов </w:t>
      </w:r>
    </w:p>
    <w:p w:rsidR="0074222F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Златоустовского городского округа</w:t>
      </w:r>
    </w:p>
    <w:p w:rsidR="0074222F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27.12.2012 №352</w:t>
      </w:r>
    </w:p>
    <w:p w:rsidR="0074222F" w:rsidRPr="00D86B17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ред. от </w:t>
      </w:r>
      <w:r w:rsidRPr="00D86B17">
        <w:rPr>
          <w:rFonts w:ascii="Times New Roman" w:eastAsia="Times New Roman" w:hAnsi="Times New Roman" w:cs="Times New Roman"/>
          <w:sz w:val="20"/>
          <w:szCs w:val="20"/>
          <w:lang w:eastAsia="ru-RU"/>
        </w:rPr>
        <w:t>26.11.2015 №29)</w:t>
      </w:r>
    </w:p>
    <w:p w:rsidR="0074222F" w:rsidRPr="00381DD9" w:rsidRDefault="0074222F" w:rsidP="00742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C">
        <w:rPr>
          <w:rFonts w:ascii="Times New Roman" w:hAnsi="Times New Roman"/>
          <w:b/>
          <w:sz w:val="24"/>
          <w:szCs w:val="24"/>
        </w:rPr>
        <w:t xml:space="preserve">ОТЧЕТ О РАБОТЕ КОНТРОЛЬНО-СЧЕТНОЙ ПАЛАТЫ </w:t>
      </w: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C">
        <w:rPr>
          <w:rFonts w:ascii="Times New Roman" w:hAnsi="Times New Roman"/>
          <w:b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C6035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C6035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133"/>
        <w:gridCol w:w="1798"/>
      </w:tblGrid>
      <w:tr w:rsidR="0074222F" w:rsidRPr="00C6035C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8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74222F" w:rsidRPr="00C6035C" w:rsidTr="0074222F">
        <w:tc>
          <w:tcPr>
            <w:tcW w:w="9844" w:type="dxa"/>
            <w:gridSpan w:val="3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46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контрольных мероприятиях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контрольных мероприятий (единиц), </w:t>
            </w:r>
          </w:p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D274F8" w:rsidRDefault="00D274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совместные с Контрольно-счетной палатой Челябинской области, правоохранительными и иными органами финансового контроля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1035F8" w:rsidRDefault="001035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46143" w:rsidRDefault="0094538C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Количество встречных проверок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1035F8" w:rsidRDefault="001035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мероприятий, по результатам  которых выявлены финансовые нарушения (единиц)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D274F8" w:rsidRDefault="00D274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4222F" w:rsidRPr="00930E4E" w:rsidTr="0074222F">
        <w:tc>
          <w:tcPr>
            <w:tcW w:w="9844" w:type="dxa"/>
            <w:gridSpan w:val="3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46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экспертно-аналитических мероприятиях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46143" w:rsidRDefault="0094538C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A55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подготовка экспертных заключений на поступившие проекты решений, целевых программ и иных нормативных правовых </w:t>
            </w:r>
            <w:r w:rsidR="00A55D06">
              <w:rPr>
                <w:rFonts w:ascii="Times New Roman" w:hAnsi="Times New Roman"/>
                <w:sz w:val="24"/>
                <w:szCs w:val="24"/>
              </w:rPr>
              <w:t>актов</w:t>
            </w:r>
            <w:r w:rsidR="000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46143" w:rsidRDefault="0094538C" w:rsidP="009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подготовка иных экспертно-аналитических материалов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46143" w:rsidRDefault="0094538C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подготовка экспертных заключений по результатам аудита  в сфере закупок товаров, работ, услуг для обеспечения муниципальных нужд.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222F" w:rsidRPr="00930E4E" w:rsidTr="0074222F">
        <w:tc>
          <w:tcPr>
            <w:tcW w:w="9844" w:type="dxa"/>
            <w:gridSpan w:val="3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46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>. Сведения о выявленных нарушениях</w:t>
            </w:r>
          </w:p>
        </w:tc>
      </w:tr>
      <w:tr w:rsidR="0074222F" w:rsidRPr="00CF19BC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Нецелевое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10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3</w:t>
            </w:r>
            <w:r w:rsidR="001035F8">
              <w:rPr>
                <w:rFonts w:ascii="Times New Roman" w:hAnsi="Times New Roman"/>
                <w:sz w:val="24"/>
                <w:szCs w:val="24"/>
              </w:rPr>
              <w:t> </w:t>
            </w:r>
            <w:r w:rsidR="001035F8">
              <w:rPr>
                <w:rFonts w:ascii="Times New Roman" w:hAnsi="Times New Roman"/>
                <w:sz w:val="24"/>
                <w:szCs w:val="24"/>
                <w:lang w:val="en-US"/>
              </w:rPr>
              <w:t>695</w:t>
            </w:r>
            <w:r w:rsidR="001035F8">
              <w:rPr>
                <w:rFonts w:ascii="Times New Roman" w:hAnsi="Times New Roman"/>
                <w:sz w:val="24"/>
                <w:szCs w:val="24"/>
              </w:rPr>
              <w:t>,</w:t>
            </w:r>
            <w:r w:rsidR="001035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Неэффективное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035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27 525,3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Нарушение законодательства о бухгалтерском учете и (или) требований по составлению бюджетной отчетности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035F8" w:rsidP="0010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158 290,3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035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26 463,5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Несоблюдение установленных процедур и требований бюджетного законодательства РФ при исполнении бюджетов (тыс. 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035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63 151,3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Иные нарушения (тыс. рублей),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035F8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46 821,4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Нарушения законодательства РФ о размещении заказов для муниципальных нужд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035F8" w:rsidP="0010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38 985,3</w:t>
            </w:r>
          </w:p>
        </w:tc>
      </w:tr>
      <w:tr w:rsidR="0074222F" w:rsidRPr="00930E4E" w:rsidTr="00273B3C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152306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74222F" w:rsidRPr="00930E4E" w:rsidTr="0074222F">
        <w:tc>
          <w:tcPr>
            <w:tcW w:w="9844" w:type="dxa"/>
            <w:gridSpan w:val="3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46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>. Сведения об устранении нарушений, предотвращении бюджетных потерь</w:t>
            </w:r>
          </w:p>
        </w:tc>
      </w:tr>
      <w:tr w:rsidR="0074222F" w:rsidRPr="004329F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18 289,8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917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1 170,9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периоды, предшествующие отчетному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917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739,5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621,5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Предотвращено бюджетных потерь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917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3 959,7</w:t>
            </w:r>
          </w:p>
        </w:tc>
      </w:tr>
      <w:tr w:rsidR="0074222F" w:rsidRPr="00930E4E" w:rsidTr="0074222F">
        <w:tc>
          <w:tcPr>
            <w:tcW w:w="9844" w:type="dxa"/>
            <w:gridSpan w:val="3"/>
            <w:shd w:val="clear" w:color="auto" w:fill="auto"/>
          </w:tcPr>
          <w:p w:rsidR="0074222F" w:rsidRPr="00946143" w:rsidRDefault="0074222F" w:rsidP="00A55D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1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946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46143">
              <w:rPr>
                <w:rFonts w:ascii="Times New Roman" w:hAnsi="Times New Roman"/>
                <w:b/>
                <w:sz w:val="24"/>
                <w:szCs w:val="24"/>
              </w:rPr>
              <w:t>. Сведения о мерах, принятых по результатам контрольных и экспертно-аналитических мероприятий по выявленным нарушени</w:t>
            </w:r>
            <w:r w:rsidR="00A55D06">
              <w:rPr>
                <w:rFonts w:ascii="Times New Roman" w:hAnsi="Times New Roman"/>
                <w:b/>
                <w:sz w:val="24"/>
                <w:szCs w:val="24"/>
              </w:rPr>
              <w:t>ям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Направлено предписаний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Не выполнено предписаний,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Направлено представлений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222F" w:rsidRPr="00930E4E" w:rsidTr="00D11AB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постоянных комиссий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5F1D12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917CDA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222F" w:rsidRPr="00930E4E" w:rsidTr="005F1D12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Направлено материалов о совершении административных правонарушений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5F1D12" w:rsidRDefault="005F1D12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D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222F" w:rsidRPr="00930E4E" w:rsidTr="005F1D12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5F1D12" w:rsidRDefault="005F1D12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D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222F" w:rsidRPr="00930E4E" w:rsidTr="0074222F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222F" w:rsidRPr="00930E4E" w:rsidTr="006F51E3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По результатам контрольных и экспертно-аналитических мероприятий  привлечено к ответственности (человек),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6F51E3" w:rsidP="006F5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222F" w:rsidRPr="00930E4E" w:rsidTr="006F51E3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6F51E3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222F" w:rsidRPr="00930E4E" w:rsidTr="006F51E3">
        <w:tc>
          <w:tcPr>
            <w:tcW w:w="91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25.2.</w:t>
            </w:r>
          </w:p>
        </w:tc>
        <w:tc>
          <w:tcPr>
            <w:tcW w:w="7133" w:type="dxa"/>
            <w:shd w:val="clear" w:color="auto" w:fill="auto"/>
          </w:tcPr>
          <w:p w:rsidR="0074222F" w:rsidRPr="0094614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43">
              <w:rPr>
                <w:rFonts w:ascii="Times New Roman" w:hAnsi="Times New Roman"/>
                <w:sz w:val="24"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937177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222F" w:rsidRPr="00930E4E" w:rsidTr="0074222F">
        <w:tc>
          <w:tcPr>
            <w:tcW w:w="9844" w:type="dxa"/>
            <w:gridSpan w:val="3"/>
            <w:shd w:val="clear" w:color="auto" w:fill="auto"/>
          </w:tcPr>
          <w:p w:rsidR="0074222F" w:rsidRPr="00744344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3717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71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937177">
              <w:rPr>
                <w:rFonts w:ascii="Times New Roman" w:hAnsi="Times New Roman"/>
                <w:b/>
                <w:sz w:val="24"/>
                <w:szCs w:val="24"/>
              </w:rPr>
              <w:t>. Освещение деятельности Контрольно-счетной палаты</w:t>
            </w:r>
          </w:p>
        </w:tc>
      </w:tr>
      <w:tr w:rsidR="0074222F" w:rsidRPr="00930E4E" w:rsidTr="001C394A">
        <w:tc>
          <w:tcPr>
            <w:tcW w:w="913" w:type="dxa"/>
            <w:shd w:val="clear" w:color="auto" w:fill="auto"/>
          </w:tcPr>
          <w:p w:rsidR="0074222F" w:rsidRPr="0048469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9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33" w:type="dxa"/>
            <w:shd w:val="clear" w:color="auto" w:fill="auto"/>
          </w:tcPr>
          <w:p w:rsidR="0074222F" w:rsidRPr="0048469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93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Контрольно-счетной палаты Златоустовского городского округа в средствах массовой информации (количество материалов),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1C394A" w:rsidRDefault="001C394A" w:rsidP="0074222F">
            <w:pPr>
              <w:tabs>
                <w:tab w:val="left" w:pos="675"/>
                <w:tab w:val="center" w:pos="7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4222F" w:rsidRPr="00930E4E" w:rsidTr="001C394A">
        <w:tc>
          <w:tcPr>
            <w:tcW w:w="913" w:type="dxa"/>
            <w:shd w:val="clear" w:color="auto" w:fill="auto"/>
          </w:tcPr>
          <w:p w:rsidR="0074222F" w:rsidRPr="0048469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93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7133" w:type="dxa"/>
            <w:shd w:val="clear" w:color="auto" w:fill="auto"/>
          </w:tcPr>
          <w:p w:rsidR="0074222F" w:rsidRPr="0048469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93">
              <w:rPr>
                <w:rFonts w:ascii="Times New Roman" w:hAnsi="Times New Roman"/>
                <w:sz w:val="24"/>
                <w:szCs w:val="24"/>
              </w:rPr>
              <w:t>На сайте Златоустовского городского округа (страница Контрольно-счетной палаты Златоустовского городского округа)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1C394A" w:rsidRDefault="001C394A" w:rsidP="001C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74222F" w:rsidRPr="00930E4E" w:rsidTr="001C394A">
        <w:tc>
          <w:tcPr>
            <w:tcW w:w="913" w:type="dxa"/>
            <w:shd w:val="clear" w:color="auto" w:fill="auto"/>
          </w:tcPr>
          <w:p w:rsidR="0074222F" w:rsidRPr="00484693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93"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7133" w:type="dxa"/>
            <w:shd w:val="clear" w:color="auto" w:fill="auto"/>
          </w:tcPr>
          <w:p w:rsidR="0074222F" w:rsidRPr="00484693" w:rsidRDefault="0074222F" w:rsidP="00742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93">
              <w:rPr>
                <w:rFonts w:ascii="Times New Roman" w:hAnsi="Times New Roman"/>
                <w:sz w:val="24"/>
                <w:szCs w:val="24"/>
              </w:rPr>
              <w:t>В печатных изданиях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4222F" w:rsidRPr="001C394A" w:rsidRDefault="0074222F" w:rsidP="00742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222F" w:rsidRPr="00DB5BDB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Pr="00677755" w:rsidRDefault="0074222F" w:rsidP="0074222F">
      <w:pPr>
        <w:spacing w:after="0" w:line="240" w:lineRule="auto"/>
        <w:jc w:val="both"/>
        <w:rPr>
          <w:rFonts w:ascii="Times New Roman" w:eastAsia="Times New Roman" w:hAnsi="Times New Roman"/>
          <w:color w:val="0101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</w:t>
      </w: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онтрольно-счетной палаты </w:t>
      </w:r>
    </w:p>
    <w:p w:rsidR="0074222F" w:rsidRDefault="0074222F" w:rsidP="00742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Златоустовского городского округа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О.С.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</w:p>
    <w:p w:rsidR="0074222F" w:rsidRDefault="0074222F" w:rsidP="00742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ОТЧЕТУ О РАБОТЕ </w:t>
      </w: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>ЗЛАТОУСТОВСКОГО ГОРОДСКОГО ОКРУГА ЗА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7359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35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4222F" w:rsidRPr="00337B86" w:rsidRDefault="0074222F" w:rsidP="007422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741C2">
        <w:rPr>
          <w:rFonts w:ascii="Times New Roman" w:hAnsi="Times New Roman" w:cs="Times New Roman"/>
          <w:sz w:val="28"/>
          <w:szCs w:val="28"/>
        </w:rPr>
        <w:t xml:space="preserve">Отчет о работе Контрольно-счетной палаты Златоустовского городского округа представляется Собранию депутатов Златоустовского городского округа в соответствии с требованиями пункта 2 статьи 19 </w:t>
      </w:r>
      <w:hyperlink r:id="rId11" w:history="1">
        <w:r w:rsidRPr="004741C2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741C2">
        <w:rPr>
          <w:rFonts w:ascii="Times New Roman" w:hAnsi="Times New Roman" w:cs="Times New Roman"/>
          <w:sz w:val="28"/>
          <w:szCs w:val="28"/>
        </w:rPr>
        <w:t>» и пункта 85 Положения о Контрольно-счетной палате Златоустовского городского округа, утвержденного решением Собрания депутатов от 10.10.2011 №60-ЗГО.</w:t>
      </w:r>
      <w:proofErr w:type="gramEnd"/>
      <w:r w:rsidRPr="004741C2">
        <w:rPr>
          <w:rFonts w:ascii="Times New Roman" w:hAnsi="Times New Roman" w:cs="Times New Roman"/>
          <w:sz w:val="28"/>
          <w:szCs w:val="28"/>
        </w:rPr>
        <w:t xml:space="preserve">  Отчет о работе КСП ЗГО составлен по </w:t>
      </w:r>
      <w:hyperlink r:id="rId12" w:history="1">
        <w:r w:rsidRPr="004741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741C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47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Златоустовского городского округа от 27.12.2012 №352 (в ред. от 26.11.2015 №29)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43">
        <w:rPr>
          <w:rFonts w:ascii="Times New Roman" w:hAnsi="Times New Roman" w:cs="Times New Roman"/>
          <w:sz w:val="28"/>
          <w:szCs w:val="28"/>
        </w:rPr>
        <w:t>В настоящем Отчете отражены результаты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06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5C0643">
        <w:rPr>
          <w:rFonts w:ascii="Times New Roman" w:hAnsi="Times New Roman" w:cs="Times New Roman"/>
          <w:sz w:val="28"/>
          <w:szCs w:val="28"/>
        </w:rPr>
        <w:t>(далее - 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>, КСП ЗГО</w:t>
      </w:r>
      <w:r w:rsidRPr="005C0643">
        <w:rPr>
          <w:rFonts w:ascii="Times New Roman" w:hAnsi="Times New Roman" w:cs="Times New Roman"/>
          <w:sz w:val="28"/>
          <w:szCs w:val="28"/>
        </w:rPr>
        <w:t>)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643">
        <w:rPr>
          <w:rFonts w:ascii="Times New Roman" w:hAnsi="Times New Roman" w:cs="Times New Roman"/>
          <w:sz w:val="28"/>
          <w:szCs w:val="28"/>
        </w:rPr>
        <w:t xml:space="preserve"> году по реализации возложенных на нее полномочий.</w:t>
      </w:r>
    </w:p>
    <w:p w:rsidR="0074222F" w:rsidRPr="009A56B3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4222F" w:rsidRDefault="0074222F" w:rsidP="00742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4222F" w:rsidRPr="00D36ECA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6"/>
        </w:rPr>
      </w:pPr>
    </w:p>
    <w:p w:rsidR="0074222F" w:rsidRPr="00DF36E8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DF36E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</w:t>
      </w:r>
      <w:r>
        <w:rPr>
          <w:rFonts w:ascii="Times New Roman" w:hAnsi="Times New Roman" w:cs="Times New Roman"/>
          <w:sz w:val="28"/>
          <w:szCs w:val="28"/>
        </w:rPr>
        <w:t xml:space="preserve">ованным Собранием депутатов Златоустовского городского округа в 2010 году, обладает </w:t>
      </w:r>
      <w:r w:rsidRPr="00DF36E8">
        <w:rPr>
          <w:rFonts w:ascii="Times New Roman" w:hAnsi="Times New Roman" w:cs="Times New Roman"/>
          <w:sz w:val="28"/>
          <w:szCs w:val="28"/>
        </w:rPr>
        <w:t>организационной и функциональной независимостью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36E8">
        <w:rPr>
          <w:rFonts w:ascii="Times New Roman" w:hAnsi="Times New Roman" w:cs="Times New Roman"/>
          <w:sz w:val="28"/>
          <w:szCs w:val="28"/>
        </w:rPr>
        <w:t>т свою деятельность самостоятельно.</w:t>
      </w:r>
    </w:p>
    <w:p w:rsidR="0074222F" w:rsidRPr="009F5269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палаты осуществляется на основании планов, которые разрабатываются и утверждаются ею самостоятельно. Обязательному включению в планы работы КСП ЗГО подлежат поручения </w:t>
      </w:r>
      <w:r w:rsidRPr="009F5269">
        <w:rPr>
          <w:rFonts w:ascii="Times New Roman" w:hAnsi="Times New Roman" w:cs="Times New Roman"/>
          <w:sz w:val="28"/>
          <w:szCs w:val="28"/>
        </w:rPr>
        <w:t>Собрания депутатов, предложения и запросы Главы Златоустовского городского округа, оформленные в виде соответствующих решений, постановлений и распоряжений.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Контрольно-счетная палата ежегодно принимает участие в совместных проверках с Контрольно-счетной палатой Челябинской области и Прокуратурой г. Златоуста.</w:t>
      </w:r>
    </w:p>
    <w:p w:rsidR="0074222F" w:rsidRPr="00253B36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917CDA" w:rsidRDefault="00917CDA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Контрольно-счетной палатой Челябинской области проведена оценка (анализ) деятельности органов внешнего муниципального финансового контроля Челябинской области</w:t>
      </w:r>
      <w:r w:rsidR="009A56B3">
        <w:rPr>
          <w:rFonts w:ascii="Times New Roman" w:hAnsi="Times New Roman"/>
          <w:sz w:val="28"/>
          <w:szCs w:val="28"/>
        </w:rPr>
        <w:t xml:space="preserve"> на предмет реализации муниципальными контрольно-счетными органами функций и задач, установленных нормативными правовыми актами. Проверена деятельность муниципальных контрольно-счетных органов Челябинской области за предыдущие четыре года (2018 – 2021 г. </w:t>
      </w:r>
      <w:proofErr w:type="gramStart"/>
      <w:r w:rsidR="009A56B3">
        <w:rPr>
          <w:rFonts w:ascii="Times New Roman" w:hAnsi="Times New Roman"/>
          <w:sz w:val="28"/>
          <w:szCs w:val="28"/>
        </w:rPr>
        <w:t>г</w:t>
      </w:r>
      <w:proofErr w:type="gramEnd"/>
      <w:r w:rsidR="009A56B3">
        <w:rPr>
          <w:rFonts w:ascii="Times New Roman" w:hAnsi="Times New Roman"/>
          <w:sz w:val="28"/>
          <w:szCs w:val="28"/>
        </w:rPr>
        <w:t xml:space="preserve">.). В </w:t>
      </w:r>
      <w:r w:rsidR="00A94FA5">
        <w:rPr>
          <w:rFonts w:ascii="Times New Roman" w:hAnsi="Times New Roman"/>
          <w:sz w:val="28"/>
          <w:szCs w:val="28"/>
        </w:rPr>
        <w:t>результате</w:t>
      </w:r>
      <w:r w:rsidR="009A56B3">
        <w:rPr>
          <w:rFonts w:ascii="Times New Roman" w:hAnsi="Times New Roman"/>
          <w:sz w:val="28"/>
          <w:szCs w:val="28"/>
        </w:rPr>
        <w:t xml:space="preserve"> анализа </w:t>
      </w:r>
      <w:r w:rsidR="00A94FA5">
        <w:rPr>
          <w:rFonts w:ascii="Times New Roman" w:hAnsi="Times New Roman"/>
          <w:sz w:val="28"/>
          <w:szCs w:val="28"/>
        </w:rPr>
        <w:t>зафиксирована высокая эффективность деятельности Контрольно-счетной палаты Златоустовского городского округа.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755">
        <w:rPr>
          <w:rFonts w:ascii="Times New Roman" w:hAnsi="Times New Roman"/>
          <w:sz w:val="28"/>
          <w:szCs w:val="28"/>
        </w:rPr>
        <w:lastRenderedPageBreak/>
        <w:t xml:space="preserve">В целях обеспечения доступа к информации о своей деятельности Контрольно-счетной палатой на сайте </w:t>
      </w:r>
      <w:hyperlink r:id="rId13" w:history="1">
        <w:r w:rsidRPr="0002723D">
          <w:rPr>
            <w:rStyle w:val="a5"/>
            <w:rFonts w:ascii="Times New Roman" w:hAnsi="Times New Roman"/>
            <w:sz w:val="28"/>
            <w:szCs w:val="28"/>
          </w:rPr>
          <w:t>www.zlat-go.ru</w:t>
        </w:r>
      </w:hyperlink>
      <w:r>
        <w:rPr>
          <w:rFonts w:ascii="Times New Roman" w:hAnsi="Times New Roman"/>
          <w:sz w:val="28"/>
          <w:szCs w:val="28"/>
        </w:rPr>
        <w:t xml:space="preserve"> размещается план работы, отчеты о работе, информация о результатах проведенных контрольных и эк</w:t>
      </w:r>
      <w:r w:rsidRPr="003B4A72">
        <w:rPr>
          <w:rFonts w:ascii="Times New Roman" w:hAnsi="Times New Roman" w:cs="Times New Roman"/>
          <w:sz w:val="28"/>
          <w:szCs w:val="28"/>
        </w:rPr>
        <w:t xml:space="preserve">спертно-аналитических мероприятиях, результаты работы по обращениям граждан и т.д., пополнятся новостная лента. 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A7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созданы официальные страницы Контрольно-счетной палаты в социальных сетях «</w:t>
      </w:r>
      <w:proofErr w:type="spellStart"/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14" w:history="1">
        <w:r w:rsidRPr="00F55DF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https://vk.com/public217166800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«Одноклассники»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15" w:history="1">
        <w:r w:rsidRPr="00F55DF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https://ok.ru/group/70000001095092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социальных сетей в рамках коммуникационной стратегии контрольно-счетного органа обеспечит повышение открытости деятельности Контрольно-счетной палаты Златоустовского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 размещать новости о работе КСП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ЗГО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изменении законодательства, аналитику, анонсы и результаты проверок.</w:t>
      </w:r>
    </w:p>
    <w:p w:rsidR="0074222F" w:rsidRPr="009A56B3" w:rsidRDefault="0074222F" w:rsidP="0074222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4222F" w:rsidRPr="00075BEF" w:rsidRDefault="0074222F" w:rsidP="0074222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ОСНОВНЫЕ РЕЗУЛЬТАТЫ ДЕЯТЕЛЬНОСТИ ЗА 2022 ГОД </w:t>
      </w:r>
      <w:r w:rsidRPr="00030AA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(КОНТРОЛЬНАЯ И ЭКСПЕРТНО-АНАЛИТИЧЕСКАЯ ДЕЯТЕЛЬНОСТЬ)</w:t>
      </w:r>
    </w:p>
    <w:p w:rsidR="00D36ECA" w:rsidRPr="00D36ECA" w:rsidRDefault="00D36ECA" w:rsidP="00742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2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отчетном периоде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Контрольно-счетная палата осуществляла свою деятельность в соответствии  с планом работы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принятым решением Коллегии Контрольно-счетной палаты №29 от 24.12.2021 г. и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утвержденным распоряжением председателя Палаты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№72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 г. </w:t>
      </w:r>
      <w:r w:rsidR="005D5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A0ED8">
        <w:rPr>
          <w:rFonts w:ascii="Times New Roman" w:hAnsi="Times New Roman"/>
          <w:sz w:val="28"/>
          <w:szCs w:val="28"/>
        </w:rPr>
        <w:t xml:space="preserve"> связи с</w:t>
      </w:r>
      <w:r>
        <w:rPr>
          <w:rFonts w:ascii="Times New Roman" w:hAnsi="Times New Roman"/>
          <w:sz w:val="28"/>
          <w:szCs w:val="28"/>
        </w:rPr>
        <w:t xml:space="preserve"> привлечением должностных лиц КСП ЗГО к проведению проверок совместно с Прокуратурой г. Златоуста и</w:t>
      </w:r>
      <w:r w:rsidRPr="005A0ED8">
        <w:rPr>
          <w:rFonts w:ascii="Times New Roman" w:hAnsi="Times New Roman"/>
          <w:sz w:val="28"/>
          <w:szCs w:val="28"/>
        </w:rPr>
        <w:t xml:space="preserve"> поступлением </w:t>
      </w:r>
      <w:r>
        <w:rPr>
          <w:rFonts w:ascii="Times New Roman" w:hAnsi="Times New Roman"/>
          <w:sz w:val="28"/>
          <w:szCs w:val="28"/>
        </w:rPr>
        <w:t>обращений</w:t>
      </w:r>
      <w:r w:rsidRPr="005A0ED8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5D5FA7">
        <w:rPr>
          <w:rFonts w:ascii="Times New Roman" w:hAnsi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</w:rPr>
        <w:t>в план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дважды внесены изменения.</w:t>
      </w:r>
    </w:p>
    <w:p w:rsidR="00222639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07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807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завершено </w:t>
      </w:r>
      <w:r w:rsidRPr="009824E2">
        <w:rPr>
          <w:rFonts w:ascii="Times New Roman" w:hAnsi="Times New Roman" w:cs="Times New Roman"/>
          <w:sz w:val="28"/>
          <w:szCs w:val="28"/>
        </w:rPr>
        <w:t>1</w:t>
      </w:r>
      <w:r w:rsidR="00D274F8">
        <w:rPr>
          <w:rFonts w:ascii="Times New Roman" w:hAnsi="Times New Roman" w:cs="Times New Roman"/>
          <w:sz w:val="28"/>
          <w:szCs w:val="28"/>
        </w:rPr>
        <w:t>2</w:t>
      </w:r>
      <w:r w:rsidRPr="009824E2">
        <w:rPr>
          <w:rFonts w:ascii="Times New Roman" w:hAnsi="Times New Roman" w:cs="Times New Roman"/>
          <w:sz w:val="28"/>
          <w:szCs w:val="28"/>
        </w:rPr>
        <w:t> 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82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1763">
        <w:rPr>
          <w:rFonts w:ascii="Times New Roman" w:hAnsi="Times New Roman" w:cs="Times New Roman"/>
          <w:sz w:val="28"/>
          <w:szCs w:val="28"/>
        </w:rPr>
        <w:t xml:space="preserve">и </w:t>
      </w:r>
      <w:r w:rsidR="005E4CF0">
        <w:rPr>
          <w:rFonts w:ascii="Times New Roman" w:hAnsi="Times New Roman" w:cs="Times New Roman"/>
          <w:sz w:val="28"/>
          <w:szCs w:val="28"/>
        </w:rPr>
        <w:t>124</w:t>
      </w:r>
      <w:r w:rsidRPr="00E31763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включая </w:t>
      </w:r>
      <w:r w:rsidR="0063393F" w:rsidRPr="0063393F">
        <w:rPr>
          <w:rFonts w:ascii="Times New Roman" w:hAnsi="Times New Roman" w:cs="Times New Roman"/>
          <w:sz w:val="28"/>
          <w:szCs w:val="28"/>
        </w:rPr>
        <w:t>105</w:t>
      </w:r>
      <w:r w:rsidRPr="00E31763">
        <w:rPr>
          <w:rFonts w:ascii="Times New Roman" w:hAnsi="Times New Roman" w:cs="Times New Roman"/>
          <w:sz w:val="28"/>
          <w:szCs w:val="28"/>
        </w:rPr>
        <w:t xml:space="preserve"> экспертиз проектов </w:t>
      </w:r>
      <w:r w:rsidR="0094538C">
        <w:rPr>
          <w:rFonts w:ascii="Times New Roman" w:hAnsi="Times New Roman" w:cs="Times New Roman"/>
          <w:sz w:val="28"/>
          <w:szCs w:val="28"/>
        </w:rPr>
        <w:t>муниципальных</w:t>
      </w:r>
      <w:r w:rsidRPr="00E31763">
        <w:rPr>
          <w:rFonts w:ascii="Times New Roman" w:hAnsi="Times New Roman" w:cs="Times New Roman"/>
          <w:sz w:val="28"/>
          <w:szCs w:val="28"/>
        </w:rPr>
        <w:t xml:space="preserve"> правовых актов и </w:t>
      </w:r>
      <w:r w:rsidR="0094538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E3176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1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763">
        <w:rPr>
          <w:rFonts w:ascii="Times New Roman" w:hAnsi="Times New Roman" w:cs="Times New Roman"/>
          <w:sz w:val="28"/>
          <w:szCs w:val="28"/>
        </w:rPr>
        <w:t xml:space="preserve"> </w:t>
      </w:r>
      <w:r w:rsidRPr="0063393F">
        <w:rPr>
          <w:rFonts w:ascii="Times New Roman" w:hAnsi="Times New Roman" w:cs="Times New Roman"/>
          <w:sz w:val="28"/>
          <w:szCs w:val="28"/>
        </w:rPr>
        <w:t xml:space="preserve">В рамках контрольных мероприятий в отчетном периоде проведено </w:t>
      </w:r>
      <w:r w:rsidR="00222639" w:rsidRPr="0063393F">
        <w:rPr>
          <w:rFonts w:ascii="Times New Roman" w:hAnsi="Times New Roman" w:cs="Times New Roman"/>
          <w:sz w:val="28"/>
          <w:szCs w:val="28"/>
        </w:rPr>
        <w:t>8</w:t>
      </w:r>
      <w:r w:rsidRPr="0063393F">
        <w:rPr>
          <w:rFonts w:ascii="Times New Roman" w:hAnsi="Times New Roman" w:cs="Times New Roman"/>
          <w:sz w:val="28"/>
          <w:szCs w:val="28"/>
        </w:rPr>
        <w:t xml:space="preserve"> встречных проверок в отношении получателей субсидий из бюджета Златоустовского городского округа. </w:t>
      </w:r>
    </w:p>
    <w:p w:rsidR="00613905" w:rsidRPr="003C60F7" w:rsidRDefault="00613905" w:rsidP="00613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31.12.2022 г. о</w:t>
      </w:r>
      <w:r w:rsidRPr="00146EBC">
        <w:rPr>
          <w:rFonts w:ascii="Times New Roman" w:hAnsi="Times New Roman" w:cs="Times New Roman"/>
          <w:sz w:val="28"/>
          <w:szCs w:val="28"/>
        </w:rPr>
        <w:t>дно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3C60F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 соблюдения законности и результативности использования бюджетных средств, направленных на обустройство родников и колодцев с организацией контроля качества питьевой воды из нецентрализованных источников водоснабжения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проведенное в отношении МБУ «Капитальное строительство», является </w:t>
      </w:r>
      <w:r w:rsidRPr="00B042EA">
        <w:rPr>
          <w:rFonts w:ascii="Times New Roman" w:hAnsi="Times New Roman" w:cs="Times New Roman"/>
          <w:sz w:val="28"/>
          <w:szCs w:val="28"/>
        </w:rPr>
        <w:t>неоконченным (результаты контрольного мероприятия рассмотрены коллегией КСП ЗГО 25 января 2023г.).</w:t>
      </w:r>
    </w:p>
    <w:p w:rsidR="0063393F" w:rsidRDefault="0063393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№1.</w:t>
      </w:r>
    </w:p>
    <w:p w:rsidR="0063393F" w:rsidRPr="0063393F" w:rsidRDefault="0063393F" w:rsidP="006339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3393F"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04"/>
        <w:gridCol w:w="1189"/>
        <w:gridCol w:w="1134"/>
        <w:gridCol w:w="1134"/>
      </w:tblGrid>
      <w:tr w:rsidR="0063393F" w:rsidTr="00613905">
        <w:trPr>
          <w:tblHeader/>
        </w:trPr>
        <w:tc>
          <w:tcPr>
            <w:tcW w:w="6204" w:type="dxa"/>
          </w:tcPr>
          <w:p w:rsidR="0063393F" w:rsidRPr="0063393F" w:rsidRDefault="0063393F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9" w:type="dxa"/>
          </w:tcPr>
          <w:p w:rsidR="0063393F" w:rsidRPr="0063393F" w:rsidRDefault="0063393F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63393F" w:rsidRPr="0063393F" w:rsidRDefault="0063393F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63393F" w:rsidRPr="0063393F" w:rsidRDefault="0063393F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63393F" w:rsidTr="00D36ECA">
        <w:tc>
          <w:tcPr>
            <w:tcW w:w="6204" w:type="dxa"/>
          </w:tcPr>
          <w:p w:rsidR="0063393F" w:rsidRPr="000468F1" w:rsidRDefault="0063393F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Количество завершенных мероприятий:</w:t>
            </w:r>
          </w:p>
        </w:tc>
        <w:tc>
          <w:tcPr>
            <w:tcW w:w="1189" w:type="dxa"/>
            <w:vAlign w:val="center"/>
          </w:tcPr>
          <w:p w:rsidR="0063393F" w:rsidRPr="000468F1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63393F" w:rsidRPr="000468F1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63393F" w:rsidRPr="00D274F8" w:rsidRDefault="000468F1" w:rsidP="00D27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D274F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63393F" w:rsidTr="00D36ECA">
        <w:tc>
          <w:tcPr>
            <w:tcW w:w="6204" w:type="dxa"/>
          </w:tcPr>
          <w:p w:rsidR="0063393F" w:rsidRPr="0063393F" w:rsidRDefault="0063393F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BA0C9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89" w:type="dxa"/>
            <w:vAlign w:val="center"/>
          </w:tcPr>
          <w:p w:rsidR="0063393F" w:rsidRPr="0063393F" w:rsidRDefault="0063393F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93F" w:rsidRPr="0063393F" w:rsidRDefault="0063393F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93F" w:rsidRPr="0063393F" w:rsidRDefault="0063393F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93F" w:rsidTr="00D36ECA">
        <w:tc>
          <w:tcPr>
            <w:tcW w:w="6204" w:type="dxa"/>
          </w:tcPr>
          <w:p w:rsidR="0063393F" w:rsidRPr="000468F1" w:rsidRDefault="00BA0C9C" w:rsidP="00613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63393F" w:rsidRPr="000468F1">
              <w:rPr>
                <w:rFonts w:ascii="Times New Roman" w:hAnsi="Times New Roman"/>
                <w:i/>
                <w:sz w:val="20"/>
                <w:szCs w:val="20"/>
              </w:rPr>
              <w:t>контрольны</w:t>
            </w:r>
            <w:r w:rsidR="00613905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="0063393F"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</w:t>
            </w:r>
            <w:r w:rsidR="00613905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</w:p>
        </w:tc>
        <w:tc>
          <w:tcPr>
            <w:tcW w:w="1189" w:type="dxa"/>
            <w:vAlign w:val="center"/>
          </w:tcPr>
          <w:p w:rsidR="0063393F" w:rsidRPr="000468F1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63393F" w:rsidRPr="000468F1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3393F" w:rsidRPr="00D274F8" w:rsidRDefault="00C225CB" w:rsidP="00D27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D274F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</w:tr>
      <w:tr w:rsidR="0063393F" w:rsidTr="00D36ECA">
        <w:tc>
          <w:tcPr>
            <w:tcW w:w="6204" w:type="dxa"/>
          </w:tcPr>
          <w:p w:rsidR="00BA0C9C" w:rsidRDefault="0063393F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="00BA0C9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393F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3393F">
              <w:rPr>
                <w:rFonts w:ascii="Times New Roman" w:hAnsi="Times New Roman"/>
                <w:sz w:val="20"/>
                <w:szCs w:val="20"/>
              </w:rPr>
              <w:t>проведены встречные проверки</w:t>
            </w:r>
          </w:p>
        </w:tc>
        <w:tc>
          <w:tcPr>
            <w:tcW w:w="1189" w:type="dxa"/>
            <w:vAlign w:val="bottom"/>
          </w:tcPr>
          <w:p w:rsidR="0063393F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3393F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3393F" w:rsidRPr="0063393F" w:rsidRDefault="00C225CB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3393F" w:rsidTr="00D36ECA">
        <w:tc>
          <w:tcPr>
            <w:tcW w:w="6204" w:type="dxa"/>
          </w:tcPr>
          <w:p w:rsidR="0063393F" w:rsidRPr="000468F1" w:rsidRDefault="00BA0C9C" w:rsidP="00613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э</w:t>
            </w:r>
            <w:r w:rsidR="0063393F" w:rsidRPr="000468F1">
              <w:rPr>
                <w:rFonts w:ascii="Times New Roman" w:hAnsi="Times New Roman"/>
                <w:i/>
                <w:sz w:val="20"/>
                <w:szCs w:val="20"/>
              </w:rPr>
              <w:t>кспертно-аналитически</w:t>
            </w:r>
            <w:r w:rsidR="00613905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="0063393F"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</w:t>
            </w:r>
            <w:r w:rsidR="00613905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</w:p>
        </w:tc>
        <w:tc>
          <w:tcPr>
            <w:tcW w:w="1189" w:type="dxa"/>
            <w:vAlign w:val="center"/>
          </w:tcPr>
          <w:p w:rsidR="0063393F" w:rsidRPr="000468F1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63393F" w:rsidRPr="000468F1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63393F" w:rsidRPr="000468F1" w:rsidRDefault="00C225CB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124</w:t>
            </w:r>
          </w:p>
        </w:tc>
      </w:tr>
      <w:tr w:rsidR="0063393F" w:rsidTr="00D36ECA">
        <w:tc>
          <w:tcPr>
            <w:tcW w:w="6204" w:type="dxa"/>
          </w:tcPr>
          <w:p w:rsidR="0063393F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BA0C9C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внешняя проверка бюджетной отчетности главных  администраторов бюджетных средств и годового отчета об исполнении бюджета</w:t>
            </w:r>
          </w:p>
          <w:p w:rsidR="00BA0C9C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местного бюджета</w:t>
            </w:r>
          </w:p>
          <w:p w:rsidR="00BA0C9C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ходом исполнения бюджета</w:t>
            </w:r>
          </w:p>
          <w:p w:rsidR="00BA0C9C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правовых актов в части, касающейся расходных обязательств округа</w:t>
            </w:r>
          </w:p>
          <w:p w:rsidR="00BA0C9C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правовых актов, приводящих к изменению доходов местного бюджета </w:t>
            </w:r>
          </w:p>
          <w:p w:rsidR="00BA0C9C" w:rsidRDefault="00BA0C9C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программ</w:t>
            </w:r>
          </w:p>
          <w:p w:rsidR="00BA0C9C" w:rsidRPr="0063393F" w:rsidRDefault="00BA0C9C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F7D39">
              <w:rPr>
                <w:rFonts w:ascii="Times New Roman" w:hAnsi="Times New Roman"/>
                <w:sz w:val="20"/>
                <w:szCs w:val="20"/>
              </w:rPr>
              <w:t>тематические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экспертно-аналитические мероприятия</w:t>
            </w:r>
          </w:p>
        </w:tc>
        <w:tc>
          <w:tcPr>
            <w:tcW w:w="1189" w:type="dxa"/>
            <w:vAlign w:val="center"/>
          </w:tcPr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393F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E5E51" w:rsidRPr="0063393F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vAlign w:val="center"/>
          </w:tcPr>
          <w:p w:rsidR="0063393F" w:rsidRDefault="0063393F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2E5E51" w:rsidRPr="0063393F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3393F" w:rsidRDefault="0063393F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6D4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E51" w:rsidRDefault="002E5E5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E5E51" w:rsidRDefault="00526D4B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0468F1" w:rsidRPr="0063393F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36ECA" w:rsidTr="00D36ECA">
        <w:tc>
          <w:tcPr>
            <w:tcW w:w="6204" w:type="dxa"/>
          </w:tcPr>
          <w:p w:rsidR="00D36ECA" w:rsidRPr="0063393F" w:rsidRDefault="00D36ECA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незавершенных мероприятий:</w:t>
            </w:r>
          </w:p>
        </w:tc>
        <w:tc>
          <w:tcPr>
            <w:tcW w:w="1189" w:type="dxa"/>
            <w:vAlign w:val="center"/>
          </w:tcPr>
          <w:p w:rsidR="00D36ECA" w:rsidRPr="0063393F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36ECA" w:rsidRPr="0063393F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36ECA" w:rsidRPr="0063393F" w:rsidRDefault="000468F1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ECA" w:rsidTr="00D36ECA">
        <w:tc>
          <w:tcPr>
            <w:tcW w:w="6204" w:type="dxa"/>
          </w:tcPr>
          <w:p w:rsidR="00D36ECA" w:rsidRPr="0063393F" w:rsidRDefault="00D36ECA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89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ECA" w:rsidTr="00D36ECA">
        <w:tc>
          <w:tcPr>
            <w:tcW w:w="6204" w:type="dxa"/>
          </w:tcPr>
          <w:p w:rsidR="00D36ECA" w:rsidRPr="0063393F" w:rsidRDefault="00D36ECA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контрольных мероприятий</w:t>
            </w:r>
          </w:p>
        </w:tc>
        <w:tc>
          <w:tcPr>
            <w:tcW w:w="1189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ECA" w:rsidTr="00D36ECA">
        <w:tc>
          <w:tcPr>
            <w:tcW w:w="6204" w:type="dxa"/>
          </w:tcPr>
          <w:p w:rsidR="00D36ECA" w:rsidRPr="0063393F" w:rsidRDefault="00D36ECA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экспертно-аналитических мероприятий</w:t>
            </w:r>
          </w:p>
        </w:tc>
        <w:tc>
          <w:tcPr>
            <w:tcW w:w="1189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36ECA" w:rsidRPr="0063393F" w:rsidRDefault="00D36ECA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3393F" w:rsidRPr="00613905" w:rsidRDefault="0063393F" w:rsidP="00633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B46159" w:rsidRDefault="00B46159" w:rsidP="00B46159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количества контрольных и иных экспертно-аналитических мероприятий последующего финансового контроля связано с необходимостью осуществления полномочий по предварительному финансовому контролю (</w:t>
      </w:r>
      <w:r w:rsidR="00176304">
        <w:rPr>
          <w:rFonts w:ascii="Times New Roman" w:hAnsi="Times New Roman"/>
          <w:sz w:val="28"/>
          <w:szCs w:val="28"/>
        </w:rPr>
        <w:t xml:space="preserve">развитие нового направления деятельности КСП ЗГО по </w:t>
      </w:r>
      <w:r>
        <w:rPr>
          <w:rFonts w:ascii="Times New Roman" w:hAnsi="Times New Roman"/>
          <w:sz w:val="28"/>
          <w:szCs w:val="28"/>
        </w:rPr>
        <w:t>проведени</w:t>
      </w:r>
      <w:r w:rsidR="0017630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финансово-экономической экспертизы проектов муниципальных правовых актов и проектов муниципальных программ). </w:t>
      </w:r>
    </w:p>
    <w:p w:rsidR="0063393F" w:rsidRDefault="0063393F" w:rsidP="00633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D6">
        <w:rPr>
          <w:rFonts w:ascii="Times New Roman" w:hAnsi="Times New Roman"/>
          <w:sz w:val="28"/>
          <w:szCs w:val="28"/>
        </w:rPr>
        <w:t xml:space="preserve">Проведение экспертизы муниципальных правовых актов </w:t>
      </w:r>
      <w:r w:rsidR="00613905" w:rsidRPr="001D63D6">
        <w:rPr>
          <w:rFonts w:ascii="Times New Roman" w:hAnsi="Times New Roman"/>
          <w:sz w:val="28"/>
          <w:szCs w:val="28"/>
        </w:rPr>
        <w:t xml:space="preserve">до их принятия </w:t>
      </w:r>
      <w:r w:rsidRPr="001D63D6">
        <w:rPr>
          <w:rFonts w:ascii="Times New Roman" w:hAnsi="Times New Roman"/>
          <w:sz w:val="28"/>
          <w:szCs w:val="28"/>
        </w:rPr>
        <w:t>(решений</w:t>
      </w:r>
      <w:r w:rsidR="00B46159">
        <w:rPr>
          <w:rFonts w:ascii="Times New Roman" w:hAnsi="Times New Roman"/>
          <w:sz w:val="28"/>
          <w:szCs w:val="28"/>
        </w:rPr>
        <w:t xml:space="preserve"> Собрания депутатов ЗГО</w:t>
      </w:r>
      <w:r w:rsidRPr="001D63D6">
        <w:rPr>
          <w:rFonts w:ascii="Times New Roman" w:hAnsi="Times New Roman"/>
          <w:sz w:val="28"/>
          <w:szCs w:val="28"/>
        </w:rPr>
        <w:t>, постановлений</w:t>
      </w:r>
      <w:r w:rsidR="00B46159">
        <w:rPr>
          <w:rFonts w:ascii="Times New Roman" w:hAnsi="Times New Roman"/>
          <w:sz w:val="28"/>
          <w:szCs w:val="28"/>
        </w:rPr>
        <w:t xml:space="preserve"> Администрации ЗГО</w:t>
      </w:r>
      <w:r w:rsidRPr="001D63D6">
        <w:rPr>
          <w:rFonts w:ascii="Times New Roman" w:hAnsi="Times New Roman"/>
          <w:sz w:val="28"/>
          <w:szCs w:val="28"/>
        </w:rPr>
        <w:t>)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 относящихся к полномочиям органов местного самоуправления. Проекты муниципальных программ исследуются на предмет их соответствия установленным требованиям</w:t>
      </w:r>
      <w:r w:rsidR="00B46159">
        <w:rPr>
          <w:rFonts w:ascii="Times New Roman" w:hAnsi="Times New Roman"/>
          <w:sz w:val="28"/>
          <w:szCs w:val="28"/>
        </w:rPr>
        <w:t xml:space="preserve"> бюджетного законодательства</w:t>
      </w:r>
      <w:r w:rsidRPr="001D63D6">
        <w:rPr>
          <w:rFonts w:ascii="Times New Roman" w:hAnsi="Times New Roman"/>
          <w:sz w:val="28"/>
          <w:szCs w:val="28"/>
        </w:rPr>
        <w:t>.</w:t>
      </w:r>
    </w:p>
    <w:p w:rsidR="00176304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97">
        <w:rPr>
          <w:rFonts w:ascii="Times New Roman" w:hAnsi="Times New Roman" w:cs="Times New Roman"/>
          <w:sz w:val="28"/>
          <w:szCs w:val="28"/>
        </w:rPr>
        <w:t>Кроме того</w:t>
      </w:r>
      <w:r w:rsidR="00176304">
        <w:rPr>
          <w:rFonts w:ascii="Times New Roman" w:hAnsi="Times New Roman" w:cs="Times New Roman"/>
          <w:sz w:val="28"/>
          <w:szCs w:val="28"/>
        </w:rPr>
        <w:t>:</w:t>
      </w:r>
      <w:r w:rsidRPr="0011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304" w:rsidRDefault="00176304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4222F" w:rsidRPr="00146EBC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обращений Контрольно-счетной палаты Челябинской области</w:t>
      </w:r>
      <w:r w:rsidR="0074222F">
        <w:rPr>
          <w:rFonts w:ascii="Times New Roman" w:hAnsi="Times New Roman" w:cs="Times New Roman"/>
          <w:sz w:val="28"/>
          <w:szCs w:val="28"/>
        </w:rPr>
        <w:t xml:space="preserve"> </w:t>
      </w:r>
      <w:r w:rsidR="0074222F" w:rsidRPr="00112297">
        <w:rPr>
          <w:rFonts w:ascii="Times New Roman" w:hAnsi="Times New Roman" w:cs="Times New Roman"/>
          <w:sz w:val="28"/>
          <w:szCs w:val="28"/>
        </w:rPr>
        <w:t>проведен</w:t>
      </w:r>
      <w:r w:rsidR="0074222F">
        <w:rPr>
          <w:rFonts w:ascii="Times New Roman" w:hAnsi="Times New Roman" w:cs="Times New Roman"/>
          <w:sz w:val="28"/>
          <w:szCs w:val="28"/>
        </w:rPr>
        <w:t>ы</w:t>
      </w:r>
      <w:r w:rsidR="0074222F" w:rsidRPr="00112297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4222F">
        <w:rPr>
          <w:rFonts w:ascii="Times New Roman" w:hAnsi="Times New Roman" w:cs="Times New Roman"/>
          <w:sz w:val="28"/>
          <w:szCs w:val="28"/>
        </w:rPr>
        <w:t>я</w:t>
      </w:r>
      <w:r w:rsidR="0074222F" w:rsidRPr="00112297">
        <w:rPr>
          <w:rFonts w:ascii="Times New Roman" w:hAnsi="Times New Roman" w:cs="Times New Roman"/>
          <w:sz w:val="28"/>
          <w:szCs w:val="28"/>
        </w:rPr>
        <w:t xml:space="preserve"> </w:t>
      </w:r>
      <w:r w:rsidR="0074222F"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74222F">
        <w:rPr>
          <w:rFonts w:ascii="Times New Roman" w:hAnsi="Times New Roman" w:cs="Times New Roman"/>
          <w:color w:val="000000"/>
          <w:sz w:val="28"/>
          <w:szCs w:val="28"/>
        </w:rPr>
        <w:t>благоустройства,</w:t>
      </w:r>
      <w:r w:rsidR="0074222F"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осуществляемых на территории Златоустовского городского округа в </w:t>
      </w:r>
      <w:r w:rsidR="0074222F" w:rsidRPr="00146EBC">
        <w:rPr>
          <w:rFonts w:ascii="Times New Roman" w:hAnsi="Times New Roman" w:cs="Times New Roman"/>
          <w:color w:val="000000"/>
          <w:sz w:val="28"/>
          <w:szCs w:val="28"/>
        </w:rPr>
        <w:t>рамках регионального проекта «</w:t>
      </w:r>
      <w:r w:rsidR="0074222F" w:rsidRPr="00146EB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D08" w:rsidRPr="00884D08" w:rsidRDefault="00176304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поручениям Главы ЗГО</w:t>
      </w:r>
      <w:r w:rsidRPr="0017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Председателя Собрания депутатов ЗГО подготовлено два мнения КСП ЗГО по вопросам полноты поступления доходов в бюджет округа и введения новых расходных обязательств</w:t>
      </w:r>
      <w:r w:rsidR="00884D08">
        <w:rPr>
          <w:rFonts w:ascii="Times New Roman" w:hAnsi="Times New Roman" w:cs="Times New Roman"/>
          <w:sz w:val="28"/>
          <w:szCs w:val="28"/>
        </w:rPr>
        <w:t>;</w:t>
      </w:r>
    </w:p>
    <w:p w:rsidR="0074222F" w:rsidRDefault="00884D08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F454DF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54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</w:t>
      </w:r>
      <w:r w:rsidR="00176304">
        <w:rPr>
          <w:rFonts w:ascii="Times New Roman" w:hAnsi="Times New Roman" w:cs="Times New Roman"/>
          <w:sz w:val="28"/>
          <w:szCs w:val="28"/>
        </w:rPr>
        <w:t>.</w:t>
      </w:r>
      <w:r w:rsidR="00742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3905" w:rsidRPr="00613905" w:rsidRDefault="000F7D39" w:rsidP="000F7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2022 год в рамках контрольных и экспертно-аналитических мероприятий проверками охвачено </w:t>
      </w:r>
      <w:r w:rsidR="005D5EE3" w:rsidRPr="006139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F666D" w:rsidRPr="006139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контроля, в том числе 6 органов местного самоуправления, </w:t>
      </w:r>
      <w:r w:rsidR="00613905" w:rsidRPr="00613905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 муниципальных учреждений, 1 муниципальное унитарное предприятие. </w:t>
      </w:r>
    </w:p>
    <w:p w:rsidR="000F7D39" w:rsidRPr="007A3EC0" w:rsidRDefault="006B527F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EC0">
        <w:rPr>
          <w:rFonts w:ascii="Times New Roman" w:hAnsi="Times New Roman" w:cs="Times New Roman"/>
          <w:sz w:val="28"/>
          <w:szCs w:val="28"/>
        </w:rPr>
        <w:t>Несмотря на сокращение количества контрольных и иных экспертно-аналитических мероприятий последующего финансового контроля, п</w:t>
      </w:r>
      <w:r w:rsidRPr="007A3EC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отношению к 2021 году</w:t>
      </w:r>
      <w:r w:rsidR="008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</w:t>
      </w:r>
      <w:r w:rsidRPr="007A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объема контроля (количество объектов, охваченных при проведении контрольных и экспертно-аналитических мероприятий / количество объектов, находящихся в сфере </w:t>
      </w:r>
      <w:r w:rsidRPr="007A3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 КСП ЗГО) незначительно увеличился. </w:t>
      </w:r>
      <w:r w:rsidR="000F7D39" w:rsidRPr="007A3EC0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№2.</w:t>
      </w:r>
    </w:p>
    <w:p w:rsidR="00526D4B" w:rsidRPr="007A3EC0" w:rsidRDefault="000F7D39" w:rsidP="000F7D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A3EC0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63"/>
        <w:gridCol w:w="1123"/>
        <w:gridCol w:w="1348"/>
        <w:gridCol w:w="1123"/>
        <w:gridCol w:w="1348"/>
        <w:gridCol w:w="1123"/>
      </w:tblGrid>
      <w:tr w:rsidR="007A3EC0" w:rsidRPr="007A3EC0" w:rsidTr="007A3EC0">
        <w:tc>
          <w:tcPr>
            <w:tcW w:w="3563" w:type="dxa"/>
            <w:vMerge w:val="restart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3" w:type="dxa"/>
          </w:tcPr>
          <w:p w:rsidR="007A3EC0" w:rsidRPr="007A3EC0" w:rsidRDefault="007A3EC0" w:rsidP="008D5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471" w:type="dxa"/>
            <w:gridSpan w:val="2"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471" w:type="dxa"/>
            <w:gridSpan w:val="2"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7A3EC0" w:rsidRPr="007A3EC0" w:rsidTr="007A3EC0">
        <w:tc>
          <w:tcPr>
            <w:tcW w:w="3563" w:type="dxa"/>
            <w:vMerge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кол-во объектов, находящихся в сфере контроля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кол-во объектов, находящихся в сфере контроля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объектов контроля: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отраслевые органы местного самоуправления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7A3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EC0" w:rsidRPr="007A3EC0" w:rsidTr="007A3EC0">
        <w:tc>
          <w:tcPr>
            <w:tcW w:w="3563" w:type="dxa"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унитарные предприятия 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EC0" w:rsidRPr="007A3EC0" w:rsidTr="008D522F">
        <w:tc>
          <w:tcPr>
            <w:tcW w:w="3563" w:type="dxa"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Коэффициент объема контроля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71" w:type="dxa"/>
            <w:gridSpan w:val="2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2471" w:type="dxa"/>
            <w:gridSpan w:val="2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0,39</w:t>
            </w:r>
          </w:p>
        </w:tc>
      </w:tr>
    </w:tbl>
    <w:p w:rsidR="00632244" w:rsidRPr="007A3EC0" w:rsidRDefault="00632244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  <w:lang w:val="en-US"/>
        </w:rPr>
      </w:pPr>
    </w:p>
    <w:p w:rsidR="0074222F" w:rsidRPr="00955C41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По результатам ко</w:t>
      </w:r>
      <w:r w:rsidR="000F7D39">
        <w:rPr>
          <w:rFonts w:ascii="Times New Roman" w:hAnsi="Times New Roman" w:cs="Times New Roman"/>
          <w:sz w:val="28"/>
          <w:szCs w:val="28"/>
        </w:rPr>
        <w:t>нтрольных мероприятий составлен</w:t>
      </w:r>
      <w:r w:rsidRPr="00146EBC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>21</w:t>
      </w:r>
      <w:r w:rsidRPr="00146EBC">
        <w:rPr>
          <w:rFonts w:ascii="Times New Roman" w:hAnsi="Times New Roman" w:cs="Times New Roman"/>
          <w:sz w:val="28"/>
          <w:szCs w:val="28"/>
        </w:rPr>
        <w:t xml:space="preserve"> акт, в</w:t>
      </w:r>
      <w:r w:rsidR="000F7D39">
        <w:rPr>
          <w:rFonts w:ascii="Times New Roman" w:hAnsi="Times New Roman" w:cs="Times New Roman"/>
          <w:sz w:val="28"/>
          <w:szCs w:val="28"/>
        </w:rPr>
        <w:t> </w:t>
      </w:r>
      <w:r w:rsidR="00526D4B">
        <w:rPr>
          <w:rFonts w:ascii="Times New Roman" w:hAnsi="Times New Roman" w:cs="Times New Roman"/>
          <w:sz w:val="28"/>
          <w:szCs w:val="28"/>
        </w:rPr>
        <w:t>124</w:t>
      </w:r>
      <w:r w:rsidRPr="00146EBC">
        <w:rPr>
          <w:rFonts w:ascii="Times New Roman" w:hAnsi="Times New Roman" w:cs="Times New Roman"/>
          <w:sz w:val="28"/>
          <w:szCs w:val="28"/>
        </w:rPr>
        <w:t> заключениях отражены итоги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F7D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двух актах отражены результаты обследования благоустройства общественных территорий</w:t>
      </w:r>
      <w:r w:rsidRPr="00146EBC">
        <w:rPr>
          <w:rFonts w:ascii="Times New Roman" w:hAnsi="Times New Roman" w:cs="Times New Roman"/>
          <w:sz w:val="28"/>
          <w:szCs w:val="28"/>
        </w:rPr>
        <w:t>.</w:t>
      </w:r>
    </w:p>
    <w:p w:rsidR="00F2103B" w:rsidRPr="008938E9" w:rsidRDefault="000F7D39" w:rsidP="00F21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8E9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денежном выражении проверено всего </w:t>
      </w:r>
      <w:r w:rsidR="00F2103B" w:rsidRPr="008938E9">
        <w:rPr>
          <w:rFonts w:ascii="Times New Roman" w:eastAsia="Times New Roman" w:hAnsi="Times New Roman"/>
          <w:sz w:val="28"/>
          <w:szCs w:val="28"/>
          <w:lang w:eastAsia="ru-RU"/>
        </w:rPr>
        <w:t>2 190 275,9</w:t>
      </w:r>
      <w:r w:rsidRPr="008938E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(из них бюджетных средств – </w:t>
      </w:r>
      <w:r w:rsidR="00F2103B" w:rsidRPr="008938E9">
        <w:rPr>
          <w:rFonts w:ascii="Times New Roman" w:eastAsia="Times New Roman" w:hAnsi="Times New Roman"/>
          <w:sz w:val="28"/>
          <w:szCs w:val="28"/>
          <w:lang w:eastAsia="ru-RU"/>
        </w:rPr>
        <w:t>1 355 124,7</w:t>
      </w:r>
      <w:r w:rsidRPr="008938E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муниципальное имущество стоимостью </w:t>
      </w:r>
      <w:r w:rsidR="00F2103B" w:rsidRPr="008938E9">
        <w:rPr>
          <w:rFonts w:ascii="Times New Roman" w:eastAsia="Times New Roman" w:hAnsi="Times New Roman"/>
          <w:sz w:val="28"/>
          <w:szCs w:val="28"/>
          <w:lang w:eastAsia="ru-RU"/>
        </w:rPr>
        <w:t>835 151,2</w:t>
      </w:r>
      <w:r w:rsidRPr="008938E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  <w:r w:rsidR="008938E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8938E9" w:rsidRPr="007A3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отношению к 2021 году</w:t>
      </w:r>
      <w:r w:rsidR="008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суммарный</w:t>
      </w:r>
      <w:r w:rsidR="008938E9" w:rsidRPr="007A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объема контроля (</w:t>
      </w:r>
      <w:r w:rsidR="008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бюджетных средств / объем расходных обязательств, утвержденных в бюджете округа) не изменился. </w:t>
      </w:r>
      <w:r w:rsidR="00F2103B" w:rsidRPr="008938E9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№3.</w:t>
      </w:r>
    </w:p>
    <w:p w:rsidR="00F2103B" w:rsidRDefault="00F2103B" w:rsidP="00F21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938E9">
        <w:rPr>
          <w:rFonts w:ascii="Times New Roman" w:hAnsi="Times New Roman" w:cs="Times New Roman"/>
          <w:sz w:val="20"/>
          <w:szCs w:val="20"/>
        </w:rPr>
        <w:t>Таблица №3</w:t>
      </w:r>
    </w:p>
    <w:p w:rsidR="008D522F" w:rsidRPr="008938E9" w:rsidRDefault="008D522F" w:rsidP="00F21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f4"/>
        <w:tblW w:w="9671" w:type="dxa"/>
        <w:tblInd w:w="108" w:type="dxa"/>
        <w:tblLook w:val="04A0" w:firstRow="1" w:lastRow="0" w:firstColumn="1" w:lastColumn="0" w:noHBand="0" w:noVBand="1"/>
      </w:tblPr>
      <w:tblGrid>
        <w:gridCol w:w="4221"/>
        <w:gridCol w:w="1275"/>
        <w:gridCol w:w="1377"/>
        <w:gridCol w:w="1378"/>
        <w:gridCol w:w="1420"/>
      </w:tblGrid>
      <w:tr w:rsidR="008D522F" w:rsidRPr="008938E9" w:rsidTr="00BA0DE2">
        <w:tc>
          <w:tcPr>
            <w:tcW w:w="4253" w:type="dxa"/>
            <w:vAlign w:val="center"/>
          </w:tcPr>
          <w:p w:rsidR="008D522F" w:rsidRPr="008938E9" w:rsidRDefault="008D522F" w:rsidP="00F21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Проверено в денежном выражении</w:t>
            </w:r>
          </w:p>
        </w:tc>
        <w:tc>
          <w:tcPr>
            <w:tcW w:w="1276" w:type="dxa"/>
            <w:vAlign w:val="center"/>
          </w:tcPr>
          <w:p w:rsidR="008D522F" w:rsidRPr="008938E9" w:rsidRDefault="008D522F" w:rsidP="00F21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  <w:r w:rsidR="00CD6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380" w:type="dxa"/>
            <w:vAlign w:val="center"/>
          </w:tcPr>
          <w:p w:rsidR="008D522F" w:rsidRPr="008938E9" w:rsidRDefault="008D522F" w:rsidP="00F21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  <w:r w:rsidR="00CD6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381" w:type="dxa"/>
            <w:vAlign w:val="center"/>
          </w:tcPr>
          <w:p w:rsidR="008D522F" w:rsidRPr="008938E9" w:rsidRDefault="008D522F" w:rsidP="00F21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  <w:r w:rsidR="00CD6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381" w:type="dxa"/>
            <w:vAlign w:val="center"/>
          </w:tcPr>
          <w:p w:rsidR="008D522F" w:rsidRDefault="008D522F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к предыдущему отчетному периоду</w:t>
            </w:r>
            <w:r w:rsidR="00CD6AB0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F2103B" w:rsidRPr="008938E9" w:rsidTr="00BA0DE2">
        <w:tc>
          <w:tcPr>
            <w:tcW w:w="4253" w:type="dxa"/>
          </w:tcPr>
          <w:p w:rsidR="00F2103B" w:rsidRPr="00BA0DE2" w:rsidRDefault="00F2103B" w:rsidP="000F7D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F2103B" w:rsidRPr="00BA0DE2" w:rsidRDefault="00F2103B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3 314 486,7</w:t>
            </w:r>
          </w:p>
        </w:tc>
        <w:tc>
          <w:tcPr>
            <w:tcW w:w="1380" w:type="dxa"/>
          </w:tcPr>
          <w:p w:rsidR="00F2103B" w:rsidRPr="00BA0DE2" w:rsidRDefault="00F2103B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1 108 888,4</w:t>
            </w:r>
          </w:p>
        </w:tc>
        <w:tc>
          <w:tcPr>
            <w:tcW w:w="1381" w:type="dxa"/>
          </w:tcPr>
          <w:p w:rsidR="00F2103B" w:rsidRPr="00BA0DE2" w:rsidRDefault="00F2103B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2 190 275,9</w:t>
            </w:r>
          </w:p>
        </w:tc>
        <w:tc>
          <w:tcPr>
            <w:tcW w:w="1381" w:type="dxa"/>
          </w:tcPr>
          <w:p w:rsidR="00F2103B" w:rsidRPr="00BA0DE2" w:rsidRDefault="00F2103B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+ 97,5%</w:t>
            </w:r>
          </w:p>
        </w:tc>
      </w:tr>
      <w:tr w:rsidR="00F2103B" w:rsidRPr="008938E9" w:rsidTr="00BA0DE2">
        <w:tc>
          <w:tcPr>
            <w:tcW w:w="4253" w:type="dxa"/>
          </w:tcPr>
          <w:p w:rsidR="00F2103B" w:rsidRPr="008938E9" w:rsidRDefault="00F2103B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03B" w:rsidRPr="008938E9" w:rsidTr="00BA0DE2">
        <w:tc>
          <w:tcPr>
            <w:tcW w:w="4253" w:type="dxa"/>
          </w:tcPr>
          <w:p w:rsidR="00F2103B" w:rsidRPr="008938E9" w:rsidRDefault="00F2103B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</w:t>
            </w:r>
          </w:p>
        </w:tc>
        <w:tc>
          <w:tcPr>
            <w:tcW w:w="1276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410 813,3</w:t>
            </w:r>
          </w:p>
        </w:tc>
        <w:tc>
          <w:tcPr>
            <w:tcW w:w="1380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1 030 599,5</w:t>
            </w:r>
          </w:p>
        </w:tc>
        <w:tc>
          <w:tcPr>
            <w:tcW w:w="1381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1 355 124,7</w:t>
            </w:r>
          </w:p>
        </w:tc>
        <w:tc>
          <w:tcPr>
            <w:tcW w:w="1381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+ 31,5%</w:t>
            </w:r>
          </w:p>
        </w:tc>
      </w:tr>
      <w:tr w:rsidR="00F2103B" w:rsidRPr="008938E9" w:rsidTr="00BA0DE2">
        <w:tc>
          <w:tcPr>
            <w:tcW w:w="4253" w:type="dxa"/>
          </w:tcPr>
          <w:p w:rsidR="00F2103B" w:rsidRPr="008938E9" w:rsidRDefault="00F2103B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имущество</w:t>
            </w:r>
          </w:p>
        </w:tc>
        <w:tc>
          <w:tcPr>
            <w:tcW w:w="1276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2 839 561,3</w:t>
            </w:r>
          </w:p>
        </w:tc>
        <w:tc>
          <w:tcPr>
            <w:tcW w:w="1380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78 288,9</w:t>
            </w:r>
          </w:p>
        </w:tc>
        <w:tc>
          <w:tcPr>
            <w:tcW w:w="1381" w:type="dxa"/>
          </w:tcPr>
          <w:p w:rsidR="00F2103B" w:rsidRPr="008938E9" w:rsidRDefault="00F2103B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835 151,2</w:t>
            </w:r>
          </w:p>
        </w:tc>
        <w:tc>
          <w:tcPr>
            <w:tcW w:w="1381" w:type="dxa"/>
          </w:tcPr>
          <w:p w:rsidR="00F2103B" w:rsidRPr="008938E9" w:rsidRDefault="008938E9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в 10 раз</w:t>
            </w:r>
          </w:p>
        </w:tc>
      </w:tr>
      <w:tr w:rsidR="008938E9" w:rsidRPr="008938E9" w:rsidTr="00BA0DE2">
        <w:tc>
          <w:tcPr>
            <w:tcW w:w="4253" w:type="dxa"/>
          </w:tcPr>
          <w:p w:rsidR="008938E9" w:rsidRPr="00BA0DE2" w:rsidRDefault="008938E9" w:rsidP="000F7D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Суммарный коэффициент объема контроля</w:t>
            </w:r>
          </w:p>
        </w:tc>
        <w:tc>
          <w:tcPr>
            <w:tcW w:w="1276" w:type="dxa"/>
          </w:tcPr>
          <w:p w:rsidR="008938E9" w:rsidRPr="00BA0DE2" w:rsidRDefault="008938E9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0" w:type="dxa"/>
          </w:tcPr>
          <w:p w:rsidR="008938E9" w:rsidRPr="00BA0DE2" w:rsidRDefault="008938E9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1" w:type="dxa"/>
          </w:tcPr>
          <w:p w:rsidR="008938E9" w:rsidRPr="00BA0DE2" w:rsidRDefault="008938E9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1" w:type="dxa"/>
          </w:tcPr>
          <w:p w:rsidR="008938E9" w:rsidRPr="00BA0DE2" w:rsidRDefault="008938E9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F2103B" w:rsidRDefault="00F2103B" w:rsidP="000F7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A0DE2" w:rsidRPr="00E835F1" w:rsidRDefault="00BA0DE2" w:rsidP="00BA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5F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внешнего муниципального финансового контроля установлено </w:t>
      </w:r>
      <w:r w:rsidR="00152306" w:rsidRPr="00E835F1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Pr="00E83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законодательства, из них </w:t>
      </w:r>
      <w:r w:rsidR="00152306" w:rsidRPr="00E835F1">
        <w:rPr>
          <w:rFonts w:ascii="Times New Roman" w:eastAsia="Times New Roman" w:hAnsi="Times New Roman"/>
          <w:sz w:val="28"/>
          <w:szCs w:val="28"/>
          <w:lang w:eastAsia="ru-RU"/>
        </w:rPr>
        <w:t>31,5</w:t>
      </w:r>
      <w:r w:rsidRPr="00E835F1">
        <w:rPr>
          <w:rFonts w:ascii="Times New Roman" w:hAnsi="Times New Roman" w:cs="Times New Roman"/>
          <w:sz w:val="28"/>
          <w:szCs w:val="28"/>
        </w:rPr>
        <w:t xml:space="preserve">% выявленных нарушений занимают нарушения бюджетного законодательства. </w:t>
      </w:r>
    </w:p>
    <w:p w:rsidR="00BA0DE2" w:rsidRPr="00E835F1" w:rsidRDefault="00BA0DE2" w:rsidP="00BA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5F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2EB4C65" wp14:editId="37DE941C">
            <wp:extent cx="6066845" cy="1566407"/>
            <wp:effectExtent l="57150" t="38100" r="48260" b="723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0DE2" w:rsidRPr="00E835F1" w:rsidRDefault="00BA0DE2" w:rsidP="000F7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5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отношению к 2021 году количество выявленных нарушений действующего законодательства возросло на </w:t>
      </w:r>
      <w:r w:rsidR="00152306" w:rsidRPr="00E835F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835F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52306" w:rsidRPr="00E835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35F1" w:rsidRPr="00E83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D39" w:rsidRPr="00072AB7" w:rsidRDefault="00BA0DE2" w:rsidP="00072A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AB7">
        <w:rPr>
          <w:rFonts w:ascii="Times New Roman" w:eastAsia="Times New Roman" w:hAnsi="Times New Roman"/>
          <w:sz w:val="28"/>
          <w:szCs w:val="28"/>
          <w:lang w:eastAsia="ru-RU"/>
        </w:rPr>
        <w:t>Общий объем выявленных финансовых нарушений составил</w:t>
      </w:r>
      <w:r w:rsidR="00072AB7" w:rsidRPr="00072AB7">
        <w:rPr>
          <w:rFonts w:ascii="Times New Roman" w:eastAsia="Times New Roman" w:hAnsi="Times New Roman"/>
          <w:sz w:val="28"/>
          <w:szCs w:val="28"/>
          <w:lang w:eastAsia="ru-RU"/>
        </w:rPr>
        <w:t xml:space="preserve"> 325 947,2 тыс. рублей или 14,9</w:t>
      </w:r>
      <w:r w:rsidRPr="00072AB7">
        <w:rPr>
          <w:rFonts w:ascii="Times New Roman" w:eastAsia="Times New Roman" w:hAnsi="Times New Roman"/>
          <w:sz w:val="28"/>
          <w:szCs w:val="28"/>
          <w:lang w:eastAsia="ru-RU"/>
        </w:rPr>
        <w:t>% от общей суммы проверенных средств. По отношению к 2021</w:t>
      </w:r>
      <w:r w:rsidR="00072AB7" w:rsidRPr="00072A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72A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объем финансовых нарушений </w:t>
      </w:r>
      <w:r w:rsidR="00072AB7" w:rsidRPr="00072AB7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увеличился на 26,6%:</w:t>
      </w:r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AB7">
        <w:rPr>
          <w:rFonts w:ascii="Times New Roman" w:hAnsi="Times New Roman"/>
          <w:sz w:val="28"/>
          <w:szCs w:val="28"/>
        </w:rPr>
        <w:t xml:space="preserve">- нецелевое использование средств бюджета на общую сумму </w:t>
      </w:r>
      <w:r w:rsidR="00072AB7" w:rsidRPr="00072AB7">
        <w:rPr>
          <w:rFonts w:ascii="Times New Roman" w:hAnsi="Times New Roman"/>
          <w:sz w:val="28"/>
          <w:szCs w:val="28"/>
        </w:rPr>
        <w:t>3 695,4</w:t>
      </w:r>
      <w:r w:rsidRPr="00072AB7">
        <w:rPr>
          <w:rFonts w:ascii="Times New Roman" w:hAnsi="Times New Roman"/>
          <w:sz w:val="28"/>
          <w:szCs w:val="28"/>
        </w:rPr>
        <w:t xml:space="preserve"> тыс. рублей (нарушения условий соглашений при расходовании </w:t>
      </w:r>
      <w:r w:rsidRPr="00072AB7">
        <w:rPr>
          <w:rFonts w:ascii="Times New Roman" w:hAnsi="Times New Roman"/>
          <w:bCs/>
          <w:sz w:val="28"/>
          <w:szCs w:val="28"/>
        </w:rPr>
        <w:t xml:space="preserve"> средств субсидий; оплата фактически невыполненных работ; </w:t>
      </w:r>
      <w:r w:rsidRPr="00072AB7">
        <w:rPr>
          <w:rFonts w:ascii="Times New Roman" w:hAnsi="Times New Roman"/>
          <w:sz w:val="28"/>
          <w:szCs w:val="28"/>
        </w:rPr>
        <w:t>неправомерные расходы по завышенной сметной стоимости</w:t>
      </w:r>
      <w:r w:rsidR="00072AB7" w:rsidRPr="00072AB7">
        <w:rPr>
          <w:rFonts w:ascii="Times New Roman" w:hAnsi="Times New Roman"/>
          <w:sz w:val="28"/>
          <w:szCs w:val="28"/>
        </w:rPr>
        <w:t>; осуществление расходов, несвязанных с выполнением муниципального задания</w:t>
      </w:r>
      <w:r w:rsidRPr="00072AB7">
        <w:rPr>
          <w:rFonts w:ascii="Times New Roman" w:hAnsi="Times New Roman"/>
          <w:sz w:val="28"/>
          <w:szCs w:val="28"/>
        </w:rPr>
        <w:t>);</w:t>
      </w:r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AB7">
        <w:rPr>
          <w:rFonts w:ascii="Times New Roman" w:hAnsi="Times New Roman"/>
          <w:sz w:val="28"/>
          <w:szCs w:val="28"/>
        </w:rPr>
        <w:t xml:space="preserve">-  неэффективное использование бюджетных средств на общую сумму </w:t>
      </w:r>
      <w:r w:rsidR="00072AB7" w:rsidRPr="00072AB7">
        <w:rPr>
          <w:rFonts w:ascii="Times New Roman" w:hAnsi="Times New Roman"/>
          <w:sz w:val="28"/>
          <w:szCs w:val="28"/>
        </w:rPr>
        <w:t>27 525,3</w:t>
      </w:r>
      <w:r w:rsidRPr="00072AB7">
        <w:rPr>
          <w:rFonts w:ascii="Times New Roman" w:hAnsi="Times New Roman"/>
          <w:sz w:val="28"/>
          <w:szCs w:val="28"/>
        </w:rPr>
        <w:t xml:space="preserve"> тыс. рублей (</w:t>
      </w:r>
      <w:r w:rsidRPr="00072AB7">
        <w:rPr>
          <w:rFonts w:ascii="Times New Roman" w:hAnsi="Times New Roman"/>
          <w:bCs/>
          <w:sz w:val="28"/>
          <w:szCs w:val="28"/>
        </w:rPr>
        <w:t>необоснованный расчет нормативов затрат и возмещение расходов, не связанных с оказанием услуг населению; уплата штрафных санкций; н</w:t>
      </w:r>
      <w:r w:rsidRPr="00072AB7">
        <w:rPr>
          <w:rFonts w:ascii="Times New Roman" w:hAnsi="Times New Roman"/>
          <w:sz w:val="28"/>
          <w:szCs w:val="28"/>
        </w:rPr>
        <w:t>еиспользование закупленного муниципального имущества и проектно-сметной документации</w:t>
      </w:r>
      <w:r w:rsidR="00A141C3">
        <w:rPr>
          <w:rFonts w:ascii="Times New Roman" w:hAnsi="Times New Roman"/>
          <w:sz w:val="28"/>
          <w:szCs w:val="28"/>
        </w:rPr>
        <w:t xml:space="preserve">, приемка и оплата некачественно выполненных работ, необоснованное увеличение стоимости работ </w:t>
      </w:r>
      <w:r w:rsidRPr="00072AB7">
        <w:rPr>
          <w:rFonts w:ascii="Times New Roman" w:hAnsi="Times New Roman"/>
          <w:sz w:val="28"/>
          <w:szCs w:val="28"/>
        </w:rPr>
        <w:t xml:space="preserve"> и т.д.);</w:t>
      </w:r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AB7">
        <w:rPr>
          <w:rFonts w:ascii="Times New Roman" w:hAnsi="Times New Roman"/>
          <w:sz w:val="28"/>
          <w:szCs w:val="28"/>
        </w:rPr>
        <w:t xml:space="preserve">- нарушения законодательства о бухгалтерском учете и требований по составлению бюджетной отчетности на общую сумму </w:t>
      </w:r>
      <w:r w:rsidR="00072AB7" w:rsidRPr="00072AB7">
        <w:rPr>
          <w:rFonts w:ascii="Times New Roman" w:hAnsi="Times New Roman"/>
          <w:sz w:val="28"/>
          <w:szCs w:val="28"/>
        </w:rPr>
        <w:t>158 290,3</w:t>
      </w:r>
      <w:r w:rsidRPr="00072AB7">
        <w:rPr>
          <w:rFonts w:ascii="Times New Roman" w:hAnsi="Times New Roman"/>
          <w:sz w:val="28"/>
          <w:szCs w:val="28"/>
        </w:rPr>
        <w:t> тыс. рублей (</w:t>
      </w:r>
      <w:r w:rsidRPr="00072AB7">
        <w:rPr>
          <w:rFonts w:ascii="Times New Roman" w:hAnsi="Times New Roman"/>
          <w:bCs/>
          <w:sz w:val="28"/>
          <w:szCs w:val="28"/>
        </w:rPr>
        <w:t>неверное отражение хозяйственных операций, повлекших искажение бухгалтерской (бюджетной) отчетности; принятие к учету расходов, неподтвержденных первичными учетными документами</w:t>
      </w:r>
      <w:r w:rsidR="00A141C3">
        <w:rPr>
          <w:rFonts w:ascii="Times New Roman" w:hAnsi="Times New Roman"/>
          <w:bCs/>
          <w:sz w:val="28"/>
          <w:szCs w:val="28"/>
        </w:rPr>
        <w:t>, нарушения при совершении фактов хозяйственной жизни</w:t>
      </w:r>
      <w:r w:rsidRPr="00072AB7">
        <w:rPr>
          <w:rFonts w:ascii="Times New Roman" w:hAnsi="Times New Roman"/>
          <w:sz w:val="28"/>
          <w:szCs w:val="28"/>
        </w:rPr>
        <w:t xml:space="preserve"> и т.д.);</w:t>
      </w:r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AB7">
        <w:rPr>
          <w:rFonts w:ascii="Times New Roman" w:hAnsi="Times New Roman"/>
          <w:sz w:val="28"/>
          <w:szCs w:val="28"/>
        </w:rPr>
        <w:t xml:space="preserve">- нарушения в учете и управлении муниципальным имуществом на общую сумму </w:t>
      </w:r>
      <w:r w:rsidR="00072AB7" w:rsidRPr="00072AB7">
        <w:rPr>
          <w:rFonts w:ascii="Times New Roman" w:hAnsi="Times New Roman"/>
          <w:sz w:val="28"/>
          <w:szCs w:val="28"/>
        </w:rPr>
        <w:t>26 463,5</w:t>
      </w:r>
      <w:r w:rsidRPr="00072AB7">
        <w:rPr>
          <w:rFonts w:ascii="Times New Roman" w:hAnsi="Times New Roman"/>
          <w:sz w:val="28"/>
          <w:szCs w:val="28"/>
        </w:rPr>
        <w:t> тыс. рублей (нарушения порядка списания муниципального имущества</w:t>
      </w:r>
      <w:r w:rsidR="00333708">
        <w:rPr>
          <w:rFonts w:ascii="Times New Roman" w:hAnsi="Times New Roman"/>
          <w:sz w:val="28"/>
          <w:szCs w:val="28"/>
        </w:rPr>
        <w:t>;</w:t>
      </w:r>
      <w:r w:rsidRPr="00072AB7">
        <w:rPr>
          <w:rFonts w:ascii="Times New Roman" w:hAnsi="Times New Roman"/>
          <w:sz w:val="28"/>
          <w:szCs w:val="28"/>
        </w:rPr>
        <w:t xml:space="preserve"> нарушения при ведении </w:t>
      </w:r>
      <w:r w:rsidRPr="00072AB7">
        <w:rPr>
          <w:rFonts w:ascii="Times New Roman" w:hAnsi="Times New Roman"/>
          <w:bCs/>
          <w:sz w:val="28"/>
          <w:szCs w:val="28"/>
        </w:rPr>
        <w:t>реестра муниципального имущества; нарушения порядка реализации мероприятий по ликвидации списанного имущества и оприходованию годных узлов и агрегатов; не приняты меры по получению дохода от использования имущества; неэффективное использование муниципального имущества, и т.д.);</w:t>
      </w:r>
      <w:proofErr w:type="gramEnd"/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AB7">
        <w:rPr>
          <w:rFonts w:ascii="Times New Roman" w:hAnsi="Times New Roman"/>
          <w:sz w:val="28"/>
          <w:szCs w:val="28"/>
        </w:rPr>
        <w:t xml:space="preserve">- нарушения законодательства в сфере закупок, в том числе финансовые нарушения на общую сумму </w:t>
      </w:r>
      <w:r w:rsidR="00072AB7" w:rsidRPr="00072AB7">
        <w:rPr>
          <w:rFonts w:ascii="Times New Roman" w:hAnsi="Times New Roman"/>
          <w:sz w:val="28"/>
          <w:szCs w:val="28"/>
        </w:rPr>
        <w:t>38 985,3</w:t>
      </w:r>
      <w:r w:rsidRPr="00072AB7">
        <w:rPr>
          <w:rFonts w:ascii="Times New Roman" w:hAnsi="Times New Roman"/>
          <w:sz w:val="28"/>
          <w:szCs w:val="28"/>
        </w:rPr>
        <w:t> тыс. рублей (заключение контрактов без применения конкурентных процедур</w:t>
      </w:r>
      <w:r w:rsidR="00072AB7" w:rsidRPr="00072AB7">
        <w:rPr>
          <w:rFonts w:ascii="Times New Roman" w:hAnsi="Times New Roman"/>
          <w:sz w:val="28"/>
          <w:szCs w:val="28"/>
        </w:rPr>
        <w:t>;</w:t>
      </w:r>
      <w:r w:rsidRPr="00072AB7">
        <w:rPr>
          <w:rFonts w:ascii="Times New Roman" w:hAnsi="Times New Roman"/>
          <w:sz w:val="28"/>
          <w:szCs w:val="28"/>
        </w:rPr>
        <w:t xml:space="preserve"> не подтверждена обоснованность закупок</w:t>
      </w:r>
      <w:r w:rsidR="00072AB7" w:rsidRPr="00072AB7">
        <w:rPr>
          <w:rFonts w:ascii="Times New Roman" w:hAnsi="Times New Roman"/>
          <w:sz w:val="28"/>
          <w:szCs w:val="28"/>
        </w:rPr>
        <w:t>;</w:t>
      </w:r>
      <w:r w:rsidRPr="00072AB7">
        <w:rPr>
          <w:rFonts w:ascii="Times New Roman" w:hAnsi="Times New Roman"/>
          <w:sz w:val="28"/>
          <w:szCs w:val="28"/>
        </w:rPr>
        <w:t xml:space="preserve"> нарушения условий исполнения контрактов и т.д.);</w:t>
      </w:r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AB7">
        <w:rPr>
          <w:rFonts w:ascii="Times New Roman" w:hAnsi="Times New Roman"/>
          <w:sz w:val="28"/>
          <w:szCs w:val="28"/>
        </w:rPr>
        <w:t xml:space="preserve">- несоблюдение установленных процедур и требований бюджетного законодательства при исполнении бюджетов на общую сумму </w:t>
      </w:r>
      <w:r w:rsidR="00072AB7" w:rsidRPr="00072AB7">
        <w:rPr>
          <w:rFonts w:ascii="Times New Roman" w:hAnsi="Times New Roman"/>
          <w:sz w:val="28"/>
          <w:szCs w:val="28"/>
        </w:rPr>
        <w:t>63 151,3</w:t>
      </w:r>
      <w:r w:rsidRPr="00072AB7">
        <w:rPr>
          <w:rFonts w:ascii="Times New Roman" w:hAnsi="Times New Roman"/>
          <w:sz w:val="28"/>
          <w:szCs w:val="28"/>
        </w:rPr>
        <w:t xml:space="preserve"> тыс. рублей (принятие бюджетных обязатель</w:t>
      </w:r>
      <w:proofErr w:type="gramStart"/>
      <w:r w:rsidRPr="00072AB7">
        <w:rPr>
          <w:rFonts w:ascii="Times New Roman" w:hAnsi="Times New Roman"/>
          <w:sz w:val="28"/>
          <w:szCs w:val="28"/>
        </w:rPr>
        <w:t>ств св</w:t>
      </w:r>
      <w:proofErr w:type="gramEnd"/>
      <w:r w:rsidRPr="00072AB7">
        <w:rPr>
          <w:rFonts w:ascii="Times New Roman" w:hAnsi="Times New Roman"/>
          <w:sz w:val="28"/>
          <w:szCs w:val="28"/>
        </w:rPr>
        <w:t>ерх доведенных лимитов бюджетных обязательств, нарушения порядка предоставления субсидий, невыполнение муниципального задания</w:t>
      </w:r>
      <w:r w:rsidR="00333708">
        <w:rPr>
          <w:rFonts w:ascii="Times New Roman" w:hAnsi="Times New Roman"/>
          <w:sz w:val="28"/>
          <w:szCs w:val="28"/>
        </w:rPr>
        <w:t xml:space="preserve">, осуществление расходов при отсутствии муниципального правового акта, обосновывающего возникновение расходного обязательства муниципального образования, </w:t>
      </w:r>
      <w:r w:rsidRPr="00072AB7">
        <w:rPr>
          <w:rFonts w:ascii="Times New Roman" w:hAnsi="Times New Roman"/>
          <w:sz w:val="28"/>
          <w:szCs w:val="28"/>
        </w:rPr>
        <w:t xml:space="preserve"> и т.д.);</w:t>
      </w:r>
    </w:p>
    <w:p w:rsidR="000F7D39" w:rsidRPr="00072AB7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AB7">
        <w:rPr>
          <w:rFonts w:ascii="Times New Roman" w:hAnsi="Times New Roman"/>
          <w:sz w:val="28"/>
          <w:szCs w:val="28"/>
        </w:rPr>
        <w:t xml:space="preserve">- иные финансовые нарушения на сумму </w:t>
      </w:r>
      <w:r w:rsidR="00072AB7" w:rsidRPr="00072AB7">
        <w:rPr>
          <w:rFonts w:ascii="Times New Roman" w:hAnsi="Times New Roman"/>
          <w:sz w:val="28"/>
          <w:szCs w:val="28"/>
        </w:rPr>
        <w:t>7 836,1</w:t>
      </w:r>
      <w:r w:rsidRPr="00072AB7">
        <w:rPr>
          <w:rFonts w:ascii="Times New Roman" w:hAnsi="Times New Roman"/>
          <w:sz w:val="28"/>
          <w:szCs w:val="28"/>
        </w:rPr>
        <w:t xml:space="preserve"> тыс. рублей (нарушения при начислении стимулирующих выплат</w:t>
      </w:r>
      <w:r w:rsidR="00072AB7" w:rsidRPr="00072AB7">
        <w:rPr>
          <w:rFonts w:ascii="Times New Roman" w:hAnsi="Times New Roman"/>
          <w:sz w:val="28"/>
          <w:szCs w:val="28"/>
        </w:rPr>
        <w:t>;</w:t>
      </w:r>
      <w:r w:rsidRPr="00072AB7">
        <w:rPr>
          <w:rFonts w:ascii="Times New Roman" w:hAnsi="Times New Roman"/>
          <w:sz w:val="28"/>
          <w:szCs w:val="28"/>
        </w:rPr>
        <w:t xml:space="preserve"> неэффективные управленческие решения</w:t>
      </w:r>
      <w:r w:rsidR="00072AB7" w:rsidRPr="00072AB7">
        <w:rPr>
          <w:rFonts w:ascii="Times New Roman" w:hAnsi="Times New Roman"/>
          <w:sz w:val="28"/>
          <w:szCs w:val="28"/>
        </w:rPr>
        <w:t>;</w:t>
      </w:r>
      <w:r w:rsidRPr="00072AB7">
        <w:rPr>
          <w:rFonts w:ascii="Times New Roman" w:hAnsi="Times New Roman"/>
          <w:sz w:val="28"/>
          <w:szCs w:val="28"/>
        </w:rPr>
        <w:t xml:space="preserve"> нарушения градостроительного законодательства и  т.д.).</w:t>
      </w:r>
    </w:p>
    <w:p w:rsidR="000F7D39" w:rsidRDefault="00072AB7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8E9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8E9">
        <w:rPr>
          <w:rFonts w:ascii="Times New Roman" w:hAnsi="Times New Roman" w:cs="Times New Roman"/>
          <w:sz w:val="28"/>
          <w:szCs w:val="28"/>
        </w:rPr>
        <w:t>.</w:t>
      </w:r>
    </w:p>
    <w:p w:rsidR="006F51E3" w:rsidRDefault="006F51E3" w:rsidP="008D52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F7D39" w:rsidRDefault="008D522F" w:rsidP="008D52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D522F">
        <w:rPr>
          <w:rFonts w:ascii="Times New Roman" w:hAnsi="Times New Roman" w:cs="Times New Roman"/>
          <w:sz w:val="20"/>
          <w:szCs w:val="20"/>
        </w:rPr>
        <w:lastRenderedPageBreak/>
        <w:t>Таблица №4</w:t>
      </w:r>
    </w:p>
    <w:tbl>
      <w:tblPr>
        <w:tblStyle w:val="af4"/>
        <w:tblW w:w="9853" w:type="dxa"/>
        <w:tblLook w:val="04A0" w:firstRow="1" w:lastRow="0" w:firstColumn="1" w:lastColumn="0" w:noHBand="0" w:noVBand="1"/>
      </w:tblPr>
      <w:tblGrid>
        <w:gridCol w:w="3906"/>
        <w:gridCol w:w="1090"/>
        <w:gridCol w:w="1101"/>
        <w:gridCol w:w="1217"/>
        <w:gridCol w:w="1119"/>
        <w:gridCol w:w="1420"/>
      </w:tblGrid>
      <w:tr w:rsidR="00CD6AB0" w:rsidTr="00CD6AB0">
        <w:tc>
          <w:tcPr>
            <w:tcW w:w="3906" w:type="dxa"/>
            <w:vAlign w:val="center"/>
          </w:tcPr>
          <w:p w:rsidR="00CD6AB0" w:rsidRDefault="00CD6AB0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</w:p>
        </w:tc>
        <w:tc>
          <w:tcPr>
            <w:tcW w:w="1090" w:type="dxa"/>
            <w:vAlign w:val="center"/>
          </w:tcPr>
          <w:p w:rsidR="00CD6AB0" w:rsidRDefault="00CD6AB0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год, тыс. руб.</w:t>
            </w:r>
          </w:p>
        </w:tc>
        <w:tc>
          <w:tcPr>
            <w:tcW w:w="1101" w:type="dxa"/>
            <w:vAlign w:val="center"/>
          </w:tcPr>
          <w:p w:rsidR="00CD6AB0" w:rsidRDefault="00CD6AB0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год, тыс. руб.</w:t>
            </w:r>
          </w:p>
        </w:tc>
        <w:tc>
          <w:tcPr>
            <w:tcW w:w="1217" w:type="dxa"/>
            <w:vAlign w:val="center"/>
          </w:tcPr>
          <w:p w:rsidR="00CD6AB0" w:rsidRDefault="00CD6AB0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год, тыс. руб.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ес, %</w:t>
            </w:r>
          </w:p>
        </w:tc>
        <w:tc>
          <w:tcPr>
            <w:tcW w:w="1420" w:type="dxa"/>
            <w:vAlign w:val="center"/>
          </w:tcPr>
          <w:p w:rsidR="00CD6AB0" w:rsidRDefault="00CD6AB0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к предыдущему отчетному периоду, %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2 311,1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3 695,4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+ 59,9%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14 446,1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43 352,5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27 525,3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- 36,5%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законодательства о бухгалтерском учете и (или) требований к составлению бюджетной отчетности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12 245,9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160 680,1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158 290,3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- 1,5%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в учете и управлении муниципальным имуществом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278 177,7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12 496,2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26 463,5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+ 111,8%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процедур и требований бюджетного законодательства при исполнении бюджета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15 021,1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35 412,5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63 151,3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+ 78,3%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законодательства в сфере закупок товаров, работ, услуг для муниципальных нужд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48 104,2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2 644,6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38 985,3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в 14,7 раз</w:t>
            </w:r>
          </w:p>
        </w:tc>
      </w:tr>
      <w:tr w:rsidR="00CD6AB0" w:rsidTr="00CD6AB0">
        <w:tc>
          <w:tcPr>
            <w:tcW w:w="3906" w:type="dxa"/>
          </w:tcPr>
          <w:p w:rsidR="00CD6AB0" w:rsidRDefault="00CD6AB0" w:rsidP="00742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нарушения</w:t>
            </w:r>
          </w:p>
        </w:tc>
        <w:tc>
          <w:tcPr>
            <w:tcW w:w="109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6 640,9</w:t>
            </w:r>
          </w:p>
        </w:tc>
        <w:tc>
          <w:tcPr>
            <w:tcW w:w="1101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217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7 836,1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1420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в 12 раз</w:t>
            </w:r>
          </w:p>
        </w:tc>
      </w:tr>
      <w:tr w:rsidR="00CD6AB0" w:rsidTr="00CD6AB0">
        <w:tc>
          <w:tcPr>
            <w:tcW w:w="3906" w:type="dxa"/>
          </w:tcPr>
          <w:p w:rsidR="00CD6AB0" w:rsidRPr="008D522F" w:rsidRDefault="00CD6AB0" w:rsidP="008D522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22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90" w:type="dxa"/>
            <w:vAlign w:val="center"/>
          </w:tcPr>
          <w:p w:rsidR="00CD6AB0" w:rsidRPr="008D522F" w:rsidRDefault="00CD6AB0" w:rsidP="00CD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374 667,5</w:t>
            </w:r>
          </w:p>
        </w:tc>
        <w:tc>
          <w:tcPr>
            <w:tcW w:w="1101" w:type="dxa"/>
            <w:vAlign w:val="center"/>
          </w:tcPr>
          <w:p w:rsidR="00CD6AB0" w:rsidRPr="008D522F" w:rsidRDefault="00CD6AB0" w:rsidP="00CD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257 552,7</w:t>
            </w:r>
          </w:p>
        </w:tc>
        <w:tc>
          <w:tcPr>
            <w:tcW w:w="1217" w:type="dxa"/>
            <w:vAlign w:val="center"/>
          </w:tcPr>
          <w:p w:rsidR="00CD6AB0" w:rsidRPr="008D522F" w:rsidRDefault="00CD6AB0" w:rsidP="00CD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325 947,2</w:t>
            </w:r>
          </w:p>
        </w:tc>
        <w:tc>
          <w:tcPr>
            <w:tcW w:w="1119" w:type="dxa"/>
            <w:vAlign w:val="center"/>
          </w:tcPr>
          <w:p w:rsidR="00CD6AB0" w:rsidRDefault="00CD6AB0" w:rsidP="00CD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20" w:type="dxa"/>
            <w:vAlign w:val="center"/>
          </w:tcPr>
          <w:p w:rsidR="00CD6AB0" w:rsidRPr="008D522F" w:rsidRDefault="00CD6AB0" w:rsidP="00CD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+ 26,6%</w:t>
            </w:r>
          </w:p>
        </w:tc>
      </w:tr>
    </w:tbl>
    <w:p w:rsidR="002810A0" w:rsidRPr="002810A0" w:rsidRDefault="002810A0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2810A0" w:rsidRPr="008046B8" w:rsidRDefault="002810A0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6B8"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="00CD6AB0" w:rsidRPr="008046B8">
        <w:rPr>
          <w:rFonts w:ascii="Times New Roman" w:hAnsi="Times New Roman" w:cs="Times New Roman"/>
          <w:sz w:val="28"/>
          <w:szCs w:val="28"/>
        </w:rPr>
        <w:t xml:space="preserve"> </w:t>
      </w:r>
      <w:r w:rsidRPr="008046B8">
        <w:rPr>
          <w:rFonts w:ascii="Times New Roman" w:hAnsi="Times New Roman" w:cs="Times New Roman"/>
          <w:sz w:val="28"/>
          <w:szCs w:val="28"/>
        </w:rPr>
        <w:t>в структуре финансовых нарушений приходится на нарушения ведения бухгалтерского учета – 48,6%</w:t>
      </w:r>
      <w:r w:rsidR="00F454DF">
        <w:rPr>
          <w:rFonts w:ascii="Times New Roman" w:hAnsi="Times New Roman"/>
          <w:sz w:val="28"/>
          <w:szCs w:val="28"/>
        </w:rPr>
        <w:t>, при это</w:t>
      </w:r>
      <w:r w:rsidR="00333708">
        <w:rPr>
          <w:rFonts w:ascii="Times New Roman" w:hAnsi="Times New Roman"/>
          <w:sz w:val="28"/>
          <w:szCs w:val="28"/>
        </w:rPr>
        <w:t>м</w:t>
      </w:r>
      <w:r w:rsidR="00F454DF">
        <w:rPr>
          <w:rFonts w:ascii="Times New Roman" w:hAnsi="Times New Roman"/>
          <w:sz w:val="28"/>
          <w:szCs w:val="28"/>
        </w:rPr>
        <w:t xml:space="preserve"> о</w:t>
      </w:r>
      <w:r w:rsidRPr="008046B8">
        <w:rPr>
          <w:rFonts w:ascii="Times New Roman" w:hAnsi="Times New Roman" w:cs="Times New Roman"/>
          <w:sz w:val="28"/>
          <w:szCs w:val="28"/>
        </w:rPr>
        <w:t xml:space="preserve">тмечается значительный рост </w:t>
      </w:r>
      <w:r w:rsidR="008046B8" w:rsidRPr="008046B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8046B8">
        <w:rPr>
          <w:rFonts w:ascii="Times New Roman" w:hAnsi="Times New Roman" w:cs="Times New Roman"/>
          <w:sz w:val="28"/>
          <w:szCs w:val="28"/>
        </w:rPr>
        <w:t>нарушений:</w:t>
      </w:r>
    </w:p>
    <w:p w:rsidR="002810A0" w:rsidRPr="008046B8" w:rsidRDefault="002810A0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6B8">
        <w:rPr>
          <w:rFonts w:ascii="Times New Roman" w:hAnsi="Times New Roman" w:cs="Times New Roman"/>
          <w:sz w:val="28"/>
          <w:szCs w:val="28"/>
        </w:rPr>
        <w:t xml:space="preserve">- </w:t>
      </w:r>
      <w:r w:rsidR="008046B8" w:rsidRPr="008046B8">
        <w:rPr>
          <w:rFonts w:ascii="Times New Roman" w:hAnsi="Times New Roman" w:cs="Times New Roman"/>
          <w:sz w:val="28"/>
          <w:szCs w:val="28"/>
        </w:rPr>
        <w:t>в 15 раз возросл</w:t>
      </w:r>
      <w:r w:rsidR="008046B8">
        <w:rPr>
          <w:rFonts w:ascii="Times New Roman" w:hAnsi="Times New Roman" w:cs="Times New Roman"/>
          <w:sz w:val="28"/>
          <w:szCs w:val="28"/>
        </w:rPr>
        <w:t xml:space="preserve">а сумма выявленных </w:t>
      </w:r>
      <w:r w:rsidRPr="008046B8">
        <w:rPr>
          <w:rFonts w:ascii="Times New Roman" w:hAnsi="Times New Roman" w:cs="Times New Roman"/>
          <w:sz w:val="28"/>
          <w:szCs w:val="28"/>
        </w:rPr>
        <w:t>нарушени</w:t>
      </w:r>
      <w:r w:rsidR="008046B8">
        <w:rPr>
          <w:rFonts w:ascii="Times New Roman" w:hAnsi="Times New Roman" w:cs="Times New Roman"/>
          <w:sz w:val="28"/>
          <w:szCs w:val="28"/>
        </w:rPr>
        <w:t>й</w:t>
      </w:r>
      <w:r w:rsidRPr="008046B8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закупок.</w:t>
      </w:r>
      <w:r w:rsidR="008046B8" w:rsidRPr="008046B8">
        <w:rPr>
          <w:rFonts w:ascii="Times New Roman" w:hAnsi="Times New Roman" w:cs="Times New Roman"/>
          <w:sz w:val="28"/>
          <w:szCs w:val="28"/>
        </w:rPr>
        <w:t xml:space="preserve"> Участились случаи ограничения конкуренции путем заключения контрактов неконкурентным способом закупок стоимостью от 1 900,0 тыс. рублей до </w:t>
      </w:r>
      <w:r w:rsidR="00664630">
        <w:rPr>
          <w:rFonts w:ascii="Times New Roman" w:hAnsi="Times New Roman" w:cs="Times New Roman"/>
          <w:sz w:val="28"/>
          <w:szCs w:val="28"/>
        </w:rPr>
        <w:t>17 226,9</w:t>
      </w:r>
      <w:r w:rsidR="008046B8" w:rsidRPr="008046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46B8" w:rsidRPr="008046B8" w:rsidRDefault="008046B8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6B8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6B8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46B8">
        <w:rPr>
          <w:rFonts w:ascii="Times New Roman" w:hAnsi="Times New Roman" w:cs="Times New Roman"/>
          <w:sz w:val="28"/>
          <w:szCs w:val="28"/>
        </w:rPr>
        <w:t xml:space="preserve"> возросл</w:t>
      </w:r>
      <w:r>
        <w:rPr>
          <w:rFonts w:ascii="Times New Roman" w:hAnsi="Times New Roman" w:cs="Times New Roman"/>
          <w:sz w:val="28"/>
          <w:szCs w:val="28"/>
        </w:rPr>
        <w:t xml:space="preserve">а сумма выявленных </w:t>
      </w:r>
      <w:r w:rsidRPr="008046B8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46B8">
        <w:rPr>
          <w:rFonts w:ascii="Times New Roman" w:hAnsi="Times New Roman" w:cs="Times New Roman"/>
          <w:sz w:val="28"/>
          <w:szCs w:val="28"/>
        </w:rPr>
        <w:t xml:space="preserve"> в учете и управлении муниципальным имуществом.</w:t>
      </w:r>
      <w:r w:rsidR="00290054">
        <w:rPr>
          <w:rFonts w:ascii="Times New Roman" w:hAnsi="Times New Roman" w:cs="Times New Roman"/>
          <w:sz w:val="28"/>
          <w:szCs w:val="28"/>
        </w:rPr>
        <w:t xml:space="preserve"> Основная доля нарушений установлена при проведении проверки в МУП «Автохозяйство администрации ЗГО»; </w:t>
      </w:r>
    </w:p>
    <w:p w:rsidR="008046B8" w:rsidRPr="008046B8" w:rsidRDefault="008046B8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6B8">
        <w:rPr>
          <w:rFonts w:ascii="Times New Roman" w:hAnsi="Times New Roman" w:cs="Times New Roman"/>
          <w:sz w:val="28"/>
          <w:szCs w:val="28"/>
        </w:rPr>
        <w:t>- на 80% возросла сумма выявленных нарушений бюджетного законодательства при исполнении бюджета.</w:t>
      </w:r>
      <w:r w:rsidR="00290054">
        <w:rPr>
          <w:rFonts w:ascii="Times New Roman" w:hAnsi="Times New Roman" w:cs="Times New Roman"/>
          <w:sz w:val="28"/>
          <w:szCs w:val="28"/>
        </w:rPr>
        <w:t xml:space="preserve"> Участились случаи нарушений </w:t>
      </w:r>
      <w:r w:rsidR="005D5FA7" w:rsidRPr="00072AB7">
        <w:rPr>
          <w:rFonts w:ascii="Times New Roman" w:hAnsi="Times New Roman"/>
          <w:sz w:val="28"/>
          <w:szCs w:val="28"/>
        </w:rPr>
        <w:t>порядка предоставления субсиди</w:t>
      </w:r>
      <w:r w:rsidR="005D5FA7">
        <w:rPr>
          <w:rFonts w:ascii="Times New Roman" w:hAnsi="Times New Roman"/>
          <w:sz w:val="28"/>
          <w:szCs w:val="28"/>
        </w:rPr>
        <w:t xml:space="preserve">й </w:t>
      </w:r>
      <w:r w:rsidR="00290054">
        <w:rPr>
          <w:rFonts w:ascii="Times New Roman" w:hAnsi="Times New Roman" w:cs="Times New Roman"/>
          <w:sz w:val="28"/>
          <w:szCs w:val="28"/>
        </w:rPr>
        <w:t>главными администраторами бюджетных средств</w:t>
      </w:r>
      <w:r w:rsidR="005D5FA7">
        <w:rPr>
          <w:rFonts w:ascii="Times New Roman" w:hAnsi="Times New Roman"/>
          <w:sz w:val="28"/>
          <w:szCs w:val="28"/>
        </w:rPr>
        <w:t>;</w:t>
      </w:r>
      <w:r w:rsidR="00290054">
        <w:rPr>
          <w:rFonts w:ascii="Times New Roman" w:hAnsi="Times New Roman"/>
          <w:sz w:val="28"/>
          <w:szCs w:val="28"/>
        </w:rPr>
        <w:t xml:space="preserve"> </w:t>
      </w:r>
    </w:p>
    <w:p w:rsidR="008046B8" w:rsidRPr="008046B8" w:rsidRDefault="008046B8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6B8">
        <w:rPr>
          <w:rFonts w:ascii="Times New Roman" w:hAnsi="Times New Roman" w:cs="Times New Roman"/>
          <w:sz w:val="28"/>
          <w:szCs w:val="28"/>
        </w:rPr>
        <w:t>- на 60% возросла сумма нецелевого использования бюджетных средств</w:t>
      </w:r>
      <w:r w:rsidR="00290054">
        <w:rPr>
          <w:rFonts w:ascii="Times New Roman" w:hAnsi="Times New Roman" w:cs="Times New Roman"/>
          <w:sz w:val="28"/>
          <w:szCs w:val="28"/>
        </w:rPr>
        <w:t xml:space="preserve"> – это направление средств бюджетных субсидий на цели, несоответствующие целям их предоставления</w:t>
      </w:r>
      <w:r w:rsidRPr="008046B8">
        <w:rPr>
          <w:rFonts w:ascii="Times New Roman" w:hAnsi="Times New Roman" w:cs="Times New Roman"/>
          <w:sz w:val="28"/>
          <w:szCs w:val="28"/>
        </w:rPr>
        <w:t>.</w:t>
      </w:r>
      <w:r w:rsidR="00290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2F" w:rsidRPr="00BC11C4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A0">
        <w:rPr>
          <w:rFonts w:ascii="Times New Roman" w:hAnsi="Times New Roman" w:cs="Times New Roman"/>
          <w:sz w:val="28"/>
          <w:szCs w:val="28"/>
        </w:rPr>
        <w:t>Результаты проведенных</w:t>
      </w:r>
      <w:r w:rsidRPr="00BC11C4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рассмотрены на </w:t>
      </w:r>
      <w:r w:rsidR="00290054">
        <w:rPr>
          <w:rFonts w:ascii="Times New Roman" w:hAnsi="Times New Roman" w:cs="Times New Roman"/>
          <w:sz w:val="28"/>
          <w:szCs w:val="28"/>
        </w:rPr>
        <w:t>9</w:t>
      </w:r>
      <w:r w:rsidRPr="0070493C">
        <w:rPr>
          <w:rFonts w:ascii="Times New Roman" w:hAnsi="Times New Roman" w:cs="Times New Roman"/>
          <w:sz w:val="28"/>
          <w:szCs w:val="28"/>
        </w:rPr>
        <w:t xml:space="preserve"> заседаниях Коллегии Контрольно-счетной палаты Златоустовского городского округа.</w:t>
      </w:r>
    </w:p>
    <w:p w:rsidR="0074222F" w:rsidRPr="00BC11C4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Помимо членов Коллегии в работе заседаний принимали участие приглашенные лица,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Глава Златоустовского городского округа, </w:t>
      </w:r>
      <w:r w:rsidRPr="00BC11C4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Главы Златоустовского городского округа</w:t>
      </w:r>
      <w:r w:rsidRPr="00BC1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прокурора г. Златоуста, представители органов местного самоуправления</w:t>
      </w:r>
      <w:r w:rsidRPr="00BC1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депутаты Златоустовского городского округа,</w:t>
      </w:r>
      <w:r w:rsidRPr="00BC11C4">
        <w:rPr>
          <w:rFonts w:ascii="Times New Roman" w:hAnsi="Times New Roman" w:cs="Times New Roman"/>
          <w:sz w:val="28"/>
          <w:szCs w:val="28"/>
        </w:rPr>
        <w:t xml:space="preserve"> руководители объектов проверок.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ABF">
        <w:rPr>
          <w:rFonts w:ascii="Times New Roman" w:eastAsia="Times New Roman" w:hAnsi="Times New Roman"/>
          <w:sz w:val="28"/>
          <w:szCs w:val="28"/>
          <w:lang w:eastAsia="ru-RU"/>
        </w:rPr>
        <w:t>В адреса руководителей объектов контроля направлено</w:t>
      </w:r>
      <w:r w:rsidRPr="00D11ABF">
        <w:rPr>
          <w:rFonts w:ascii="Times New Roman" w:hAnsi="Times New Roman" w:cs="Times New Roman"/>
          <w:sz w:val="28"/>
          <w:szCs w:val="28"/>
        </w:rPr>
        <w:t xml:space="preserve"> </w:t>
      </w:r>
      <w:r w:rsidR="00290054" w:rsidRPr="00D11ABF">
        <w:rPr>
          <w:rFonts w:ascii="Times New Roman" w:hAnsi="Times New Roman" w:cs="Times New Roman"/>
          <w:sz w:val="28"/>
          <w:szCs w:val="28"/>
        </w:rPr>
        <w:t>18</w:t>
      </w:r>
      <w:r w:rsidRPr="00D11AB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0054" w:rsidRPr="00D11ABF">
        <w:rPr>
          <w:rFonts w:ascii="Times New Roman" w:hAnsi="Times New Roman" w:cs="Times New Roman"/>
          <w:sz w:val="28"/>
          <w:szCs w:val="28"/>
        </w:rPr>
        <w:t>й</w:t>
      </w:r>
      <w:r w:rsidRPr="00D11ABF">
        <w:rPr>
          <w:rFonts w:ascii="Times New Roman" w:hAnsi="Times New Roman" w:cs="Times New Roman"/>
          <w:sz w:val="28"/>
          <w:szCs w:val="28"/>
        </w:rPr>
        <w:t xml:space="preserve"> и </w:t>
      </w:r>
      <w:r w:rsidR="00290054" w:rsidRPr="00D11ABF">
        <w:rPr>
          <w:rFonts w:ascii="Times New Roman" w:hAnsi="Times New Roman" w:cs="Times New Roman"/>
          <w:sz w:val="28"/>
          <w:szCs w:val="28"/>
        </w:rPr>
        <w:t>1</w:t>
      </w:r>
      <w:r w:rsidRPr="00D11ABF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90054" w:rsidRPr="00D11ABF">
        <w:rPr>
          <w:rFonts w:ascii="Times New Roman" w:hAnsi="Times New Roman" w:cs="Times New Roman"/>
          <w:sz w:val="28"/>
          <w:szCs w:val="28"/>
        </w:rPr>
        <w:t>е</w:t>
      </w:r>
      <w:r w:rsidRPr="00D11AB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11ABF" w:rsidRPr="00D11ABF">
        <w:rPr>
          <w:rFonts w:ascii="Times New Roman" w:hAnsi="Times New Roman" w:cs="Times New Roman"/>
          <w:sz w:val="28"/>
          <w:szCs w:val="28"/>
        </w:rPr>
        <w:t>10</w:t>
      </w:r>
      <w:r w:rsidRPr="00D11ABF">
        <w:rPr>
          <w:rFonts w:ascii="Times New Roman" w:hAnsi="Times New Roman" w:cs="Times New Roman"/>
          <w:sz w:val="28"/>
          <w:szCs w:val="28"/>
        </w:rPr>
        <w:t xml:space="preserve"> информационных писем с предложениями и рекомендациями по устранению выявленных нарушений и принятию мер по их пресечению в дальнейшем. По итогам 202</w:t>
      </w:r>
      <w:r w:rsidR="00290054" w:rsidRPr="00D11ABF">
        <w:rPr>
          <w:rFonts w:ascii="Times New Roman" w:hAnsi="Times New Roman" w:cs="Times New Roman"/>
          <w:sz w:val="28"/>
          <w:szCs w:val="28"/>
        </w:rPr>
        <w:t>2</w:t>
      </w:r>
      <w:r w:rsidRPr="00D11A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6F16" w:rsidRPr="00D11ABF">
        <w:rPr>
          <w:rFonts w:ascii="Times New Roman" w:hAnsi="Times New Roman" w:cs="Times New Roman"/>
          <w:sz w:val="28"/>
          <w:szCs w:val="28"/>
        </w:rPr>
        <w:t>семь</w:t>
      </w:r>
      <w:r w:rsidRPr="00D11ABF">
        <w:rPr>
          <w:rFonts w:ascii="Times New Roman" w:hAnsi="Times New Roman" w:cs="Times New Roman"/>
          <w:sz w:val="28"/>
          <w:szCs w:val="28"/>
        </w:rPr>
        <w:t xml:space="preserve"> представлений объектами </w:t>
      </w:r>
      <w:r w:rsidRPr="00D11ABF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исполнены в полном объеме и сняты с контроля, по </w:t>
      </w:r>
      <w:r w:rsidR="00356F16" w:rsidRPr="00D11ABF">
        <w:rPr>
          <w:rFonts w:ascii="Times New Roman" w:hAnsi="Times New Roman" w:cs="Times New Roman"/>
          <w:sz w:val="28"/>
          <w:szCs w:val="28"/>
        </w:rPr>
        <w:t xml:space="preserve">девяти </w:t>
      </w:r>
      <w:r w:rsidRPr="00D11ABF">
        <w:rPr>
          <w:rFonts w:ascii="Times New Roman" w:hAnsi="Times New Roman" w:cs="Times New Roman"/>
          <w:sz w:val="28"/>
          <w:szCs w:val="28"/>
        </w:rPr>
        <w:t xml:space="preserve"> представлениям предложения Контрольно-счетной палаты объектами контроля исполнены частично, поэтому оставлены на контроле, по </w:t>
      </w:r>
      <w:r w:rsidR="00290054" w:rsidRPr="00D11ABF">
        <w:rPr>
          <w:rFonts w:ascii="Times New Roman" w:hAnsi="Times New Roman" w:cs="Times New Roman"/>
          <w:sz w:val="28"/>
          <w:szCs w:val="28"/>
        </w:rPr>
        <w:t xml:space="preserve">двум </w:t>
      </w:r>
      <w:r w:rsidRPr="00D11ABF">
        <w:rPr>
          <w:rFonts w:ascii="Times New Roman" w:hAnsi="Times New Roman" w:cs="Times New Roman"/>
          <w:sz w:val="28"/>
          <w:szCs w:val="28"/>
        </w:rPr>
        <w:t>представлени</w:t>
      </w:r>
      <w:r w:rsidR="00290054" w:rsidRPr="00D11ABF">
        <w:rPr>
          <w:rFonts w:ascii="Times New Roman" w:hAnsi="Times New Roman" w:cs="Times New Roman"/>
          <w:sz w:val="28"/>
          <w:szCs w:val="28"/>
        </w:rPr>
        <w:t>ям</w:t>
      </w:r>
      <w:r w:rsidRPr="00D11ABF"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на 31.12.202</w:t>
      </w:r>
      <w:r w:rsidR="00290054" w:rsidRPr="00D11ABF">
        <w:rPr>
          <w:rFonts w:ascii="Times New Roman" w:hAnsi="Times New Roman" w:cs="Times New Roman"/>
          <w:sz w:val="28"/>
          <w:szCs w:val="28"/>
        </w:rPr>
        <w:t>2</w:t>
      </w:r>
      <w:r w:rsidRPr="00D11ABF">
        <w:rPr>
          <w:rFonts w:ascii="Times New Roman" w:hAnsi="Times New Roman" w:cs="Times New Roman"/>
          <w:sz w:val="28"/>
          <w:szCs w:val="28"/>
        </w:rPr>
        <w:t xml:space="preserve"> г. не наступил. К</w:t>
      </w:r>
      <w:r w:rsidR="00290054" w:rsidRPr="00D11ABF">
        <w:rPr>
          <w:rFonts w:ascii="Times New Roman" w:hAnsi="Times New Roman" w:cs="Times New Roman"/>
          <w:sz w:val="28"/>
          <w:szCs w:val="28"/>
        </w:rPr>
        <w:t> </w:t>
      </w:r>
      <w:r w:rsidRPr="00D11ABF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привлечено </w:t>
      </w:r>
      <w:r w:rsidR="00356F16" w:rsidRPr="00D11ABF">
        <w:rPr>
          <w:rFonts w:ascii="Times New Roman" w:hAnsi="Times New Roman" w:cs="Times New Roman"/>
          <w:sz w:val="28"/>
          <w:szCs w:val="28"/>
        </w:rPr>
        <w:t>17</w:t>
      </w:r>
      <w:r w:rsidR="00290054" w:rsidRPr="00D11ABF">
        <w:rPr>
          <w:rFonts w:ascii="Times New Roman" w:hAnsi="Times New Roman" w:cs="Times New Roman"/>
          <w:sz w:val="28"/>
          <w:szCs w:val="28"/>
        </w:rPr>
        <w:t xml:space="preserve"> </w:t>
      </w:r>
      <w:r w:rsidRPr="00D11ABF">
        <w:rPr>
          <w:rFonts w:ascii="Times New Roman" w:hAnsi="Times New Roman" w:cs="Times New Roman"/>
          <w:sz w:val="28"/>
          <w:szCs w:val="28"/>
        </w:rPr>
        <w:t>должностных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2F" w:rsidRPr="00136C60" w:rsidRDefault="0074222F" w:rsidP="00742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должностными лицами Контрольно-счетной палаты  составлено </w:t>
      </w:r>
      <w:r w:rsidR="00356F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об административных правонарушениях, из них:</w:t>
      </w:r>
    </w:p>
    <w:p w:rsidR="0074222F" w:rsidRPr="00136C60" w:rsidRDefault="0074222F" w:rsidP="00742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" w:history="1">
        <w:r w:rsidRPr="00136C60">
          <w:rPr>
            <w:rFonts w:ascii="Times New Roman" w:hAnsi="Times New Roman" w:cs="Times New Roman"/>
            <w:sz w:val="28"/>
            <w:szCs w:val="28"/>
          </w:rPr>
          <w:t>статье 15.14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нарушениях Российской Федерации (далее - КоАП РФ)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="00356F16">
        <w:rPr>
          <w:rFonts w:ascii="Times New Roman" w:hAnsi="Times New Roman" w:cs="Times New Roman"/>
          <w:sz w:val="28"/>
          <w:szCs w:val="28"/>
        </w:rPr>
        <w:t>составлено 6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56F16">
        <w:rPr>
          <w:rFonts w:ascii="Times New Roman" w:hAnsi="Times New Roman" w:cs="Times New Roman"/>
          <w:sz w:val="28"/>
          <w:szCs w:val="28"/>
        </w:rPr>
        <w:t>ов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74222F" w:rsidRPr="00E26AC1" w:rsidRDefault="0074222F" w:rsidP="0074222F">
      <w:pPr>
        <w:pStyle w:val="af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8" w:history="1">
        <w:r w:rsidRPr="00136C60">
          <w:rPr>
            <w:rFonts w:ascii="Times New Roman" w:hAnsi="Times New Roman" w:cs="Times New Roman"/>
            <w:sz w:val="28"/>
            <w:szCs w:val="28"/>
          </w:rPr>
          <w:t>части 4 статьи 15.15.6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- КоАП РФ </w:t>
      </w:r>
      <w:r w:rsidRPr="00136C60">
        <w:rPr>
          <w:rFonts w:ascii="Times New Roman" w:hAnsi="Times New Roman" w:cs="Times New Roman"/>
          <w:sz w:val="28"/>
          <w:szCs w:val="28"/>
        </w:rPr>
        <w:t>«Нарушение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</w:r>
      <w:r w:rsidR="00356F16">
        <w:rPr>
          <w:rFonts w:ascii="Times New Roman" w:hAnsi="Times New Roman" w:cs="Times New Roman"/>
          <w:sz w:val="28"/>
          <w:szCs w:val="28"/>
        </w:rPr>
        <w:t xml:space="preserve"> составлен 1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протокол;</w:t>
      </w:r>
    </w:p>
    <w:p w:rsidR="0074222F" w:rsidRPr="00E26AC1" w:rsidRDefault="0074222F" w:rsidP="00742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9" w:history="1">
        <w:r w:rsidRPr="00136C60">
          <w:rPr>
            <w:rFonts w:ascii="Times New Roman" w:hAnsi="Times New Roman" w:cs="Times New Roman"/>
            <w:sz w:val="28"/>
            <w:szCs w:val="28"/>
          </w:rPr>
          <w:t>статье 15.15.10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порядка принятия бюджетных обязательств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="00356F16">
        <w:rPr>
          <w:rFonts w:ascii="Times New Roman" w:hAnsi="Times New Roman" w:cs="Times New Roman"/>
          <w:sz w:val="28"/>
          <w:szCs w:val="28"/>
        </w:rPr>
        <w:t>составлен 1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56F16">
        <w:rPr>
          <w:rFonts w:ascii="Times New Roman" w:hAnsi="Times New Roman" w:cs="Times New Roman"/>
          <w:sz w:val="28"/>
          <w:szCs w:val="28"/>
        </w:rPr>
        <w:t>.</w:t>
      </w:r>
    </w:p>
    <w:p w:rsidR="003C1A28" w:rsidRPr="00FC4444" w:rsidRDefault="00356F16" w:rsidP="003C1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 w:rsidR="0074222F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мировыми судьями привлечен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4222F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 должностных лица </w:t>
      </w:r>
      <w:r w:rsidR="0074222F" w:rsidRPr="00136C60">
        <w:rPr>
          <w:rFonts w:ascii="Times New Roman" w:eastAsia="Times New Roman" w:hAnsi="Times New Roman"/>
          <w:sz w:val="28"/>
          <w:szCs w:val="28"/>
          <w:lang w:eastAsia="ru-RU"/>
        </w:rPr>
        <w:t>в виде штраф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4222F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75,0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4222F" w:rsidRPr="00136C60">
        <w:rPr>
          <w:rFonts w:ascii="Times New Roman" w:eastAsia="Times New Roman" w:hAnsi="Times New Roman"/>
          <w:sz w:val="28"/>
          <w:szCs w:val="28"/>
          <w:lang w:eastAsia="ru-RU"/>
        </w:rPr>
        <w:t>тыс. рублей, одно должностное лицо привлечено в виде предупреждени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4222F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C1A28" w:rsidRPr="00FC4444">
        <w:rPr>
          <w:rFonts w:ascii="Times New Roman" w:hAnsi="Times New Roman"/>
          <w:sz w:val="28"/>
          <w:szCs w:val="28"/>
        </w:rPr>
        <w:t>Средства от уплаты административных штрафов пост</w:t>
      </w:r>
      <w:r w:rsidR="003C1A28">
        <w:rPr>
          <w:rFonts w:ascii="Times New Roman" w:hAnsi="Times New Roman"/>
          <w:sz w:val="28"/>
          <w:szCs w:val="28"/>
        </w:rPr>
        <w:t xml:space="preserve">упают </w:t>
      </w:r>
      <w:r w:rsidR="003C1A28" w:rsidRPr="00FC4444">
        <w:rPr>
          <w:rFonts w:ascii="Times New Roman" w:hAnsi="Times New Roman"/>
          <w:sz w:val="28"/>
          <w:szCs w:val="28"/>
        </w:rPr>
        <w:t xml:space="preserve">в бюджет Златоустовского городского округа. </w:t>
      </w:r>
    </w:p>
    <w:p w:rsidR="00F137E6" w:rsidRPr="00185556" w:rsidRDefault="00F137E6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6">
        <w:rPr>
          <w:rFonts w:ascii="Times New Roman" w:hAnsi="Times New Roman" w:cs="Times New Roman"/>
          <w:sz w:val="28"/>
          <w:szCs w:val="28"/>
        </w:rPr>
        <w:t>В 202</w:t>
      </w:r>
      <w:r w:rsidRPr="00F137E6">
        <w:rPr>
          <w:rFonts w:ascii="Times New Roman" w:hAnsi="Times New Roman" w:cs="Times New Roman"/>
          <w:sz w:val="28"/>
          <w:szCs w:val="28"/>
        </w:rPr>
        <w:t>2</w:t>
      </w:r>
      <w:r w:rsidRPr="00185556">
        <w:rPr>
          <w:rFonts w:ascii="Times New Roman" w:hAnsi="Times New Roman" w:cs="Times New Roman"/>
          <w:sz w:val="28"/>
          <w:szCs w:val="28"/>
        </w:rPr>
        <w:t xml:space="preserve"> году в рамках межведомственного взаимодействия Контрольно-счетной палатой в правоохранительные и надзорные органы Челябинской области направлено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0734">
        <w:rPr>
          <w:rFonts w:ascii="Times New Roman" w:hAnsi="Times New Roman" w:cs="Times New Roman"/>
          <w:sz w:val="28"/>
          <w:szCs w:val="28"/>
        </w:rPr>
        <w:t>4</w:t>
      </w:r>
      <w:r w:rsidRPr="00185556">
        <w:rPr>
          <w:rFonts w:ascii="Times New Roman" w:hAnsi="Times New Roman" w:cs="Times New Roman"/>
          <w:sz w:val="28"/>
          <w:szCs w:val="28"/>
        </w:rPr>
        <w:t xml:space="preserve"> материалов, из них:</w:t>
      </w:r>
    </w:p>
    <w:p w:rsidR="00F137E6" w:rsidRPr="00185556" w:rsidRDefault="00F137E6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Pr="00185556">
        <w:rPr>
          <w:rFonts w:ascii="Times New Roman" w:hAnsi="Times New Roman" w:cs="Times New Roman"/>
          <w:sz w:val="28"/>
          <w:szCs w:val="28"/>
        </w:rPr>
        <w:t>рокуратуру</w:t>
      </w:r>
      <w:r>
        <w:rPr>
          <w:rFonts w:ascii="Times New Roman" w:hAnsi="Times New Roman" w:cs="Times New Roman"/>
          <w:sz w:val="28"/>
          <w:szCs w:val="28"/>
        </w:rPr>
        <w:t xml:space="preserve"> г. Златоуста </w:t>
      </w:r>
      <w:r w:rsidRPr="00185556">
        <w:rPr>
          <w:rFonts w:ascii="Times New Roman" w:hAnsi="Times New Roman" w:cs="Times New Roman"/>
          <w:sz w:val="28"/>
          <w:szCs w:val="28"/>
        </w:rPr>
        <w:t xml:space="preserve"> - </w:t>
      </w:r>
      <w:r w:rsidR="006F51E3">
        <w:rPr>
          <w:rFonts w:ascii="Times New Roman" w:hAnsi="Times New Roman" w:cs="Times New Roman"/>
          <w:sz w:val="28"/>
          <w:szCs w:val="28"/>
        </w:rPr>
        <w:t>1</w:t>
      </w:r>
      <w:r w:rsidR="00730734">
        <w:rPr>
          <w:rFonts w:ascii="Times New Roman" w:hAnsi="Times New Roman" w:cs="Times New Roman"/>
          <w:sz w:val="28"/>
          <w:szCs w:val="28"/>
        </w:rPr>
        <w:t>3</w:t>
      </w:r>
      <w:r w:rsidRPr="00185556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F137E6" w:rsidRPr="00185556" w:rsidRDefault="00F137E6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6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Федеральной службы безопасности России по </w:t>
      </w:r>
      <w:r w:rsidRPr="00185556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5556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(возбуждено уголовное дело).</w:t>
      </w:r>
      <w:r w:rsidRPr="0018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E6" w:rsidRPr="006F51E3" w:rsidRDefault="00F137E6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1E3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Контрольно-счетной палаты Прокуратурой г. Златоуста:</w:t>
      </w:r>
    </w:p>
    <w:p w:rsidR="00F137E6" w:rsidRPr="006F51E3" w:rsidRDefault="00F137E6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1E3">
        <w:rPr>
          <w:rFonts w:ascii="Times New Roman" w:hAnsi="Times New Roman" w:cs="Times New Roman"/>
          <w:sz w:val="28"/>
          <w:szCs w:val="28"/>
        </w:rPr>
        <w:t xml:space="preserve">- внесены </w:t>
      </w:r>
      <w:r w:rsidR="00730734">
        <w:rPr>
          <w:rFonts w:ascii="Times New Roman" w:hAnsi="Times New Roman" w:cs="Times New Roman"/>
          <w:sz w:val="28"/>
          <w:szCs w:val="28"/>
        </w:rPr>
        <w:t>восемь</w:t>
      </w:r>
      <w:r w:rsidRPr="006F51E3"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бюджетного законодательства</w:t>
      </w:r>
      <w:r w:rsidR="00EB0174">
        <w:rPr>
          <w:rFonts w:ascii="Times New Roman" w:hAnsi="Times New Roman" w:cs="Times New Roman"/>
          <w:sz w:val="28"/>
          <w:szCs w:val="28"/>
        </w:rPr>
        <w:t>, а также порядка управления и распоряжения муниципальным имуществом</w:t>
      </w:r>
      <w:r w:rsidRPr="006F51E3">
        <w:rPr>
          <w:rFonts w:ascii="Times New Roman" w:hAnsi="Times New Roman" w:cs="Times New Roman"/>
          <w:sz w:val="28"/>
          <w:szCs w:val="28"/>
        </w:rPr>
        <w:t>;</w:t>
      </w:r>
    </w:p>
    <w:p w:rsidR="006F51E3" w:rsidRPr="006F51E3" w:rsidRDefault="00F137E6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F51E3">
        <w:rPr>
          <w:rFonts w:ascii="Times New Roman" w:hAnsi="Times New Roman" w:cs="Times New Roman"/>
          <w:sz w:val="28"/>
          <w:szCs w:val="28"/>
        </w:rPr>
        <w:t>- возбуждено</w:t>
      </w:r>
      <w:r w:rsidR="006F51E3" w:rsidRPr="006F51E3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6F51E3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 w:rsidR="006F51E3" w:rsidRPr="006F51E3">
        <w:rPr>
          <w:rFonts w:ascii="Times New Roman" w:hAnsi="Times New Roman" w:cs="Times New Roman"/>
          <w:sz w:val="28"/>
          <w:szCs w:val="28"/>
        </w:rPr>
        <w:t xml:space="preserve"> (за</w:t>
      </w:r>
      <w:r w:rsidR="00730734">
        <w:rPr>
          <w:rFonts w:ascii="Times New Roman" w:hAnsi="Times New Roman" w:cs="Times New Roman"/>
          <w:sz w:val="28"/>
          <w:szCs w:val="28"/>
        </w:rPr>
        <w:t> </w:t>
      </w:r>
      <w:r w:rsidR="006F51E3" w:rsidRPr="006F51E3">
        <w:rPr>
          <w:rFonts w:ascii="Times New Roman" w:hAnsi="Times New Roman" w:cs="Times New Roman"/>
          <w:sz w:val="28"/>
          <w:szCs w:val="28"/>
        </w:rPr>
        <w:t xml:space="preserve">нарушения требований законодательства о контрактной системе и </w:t>
      </w:r>
      <w:r w:rsidR="006F51E3" w:rsidRPr="006F51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законодательства в сфере закупок товаров, работ, услуг отдельными видами юридических лиц);</w:t>
      </w:r>
    </w:p>
    <w:p w:rsidR="00F137E6" w:rsidRPr="00273B3C" w:rsidRDefault="006F51E3" w:rsidP="00F1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1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ор</w:t>
      </w:r>
      <w:r w:rsidR="00F137E6" w:rsidRPr="006F51E3">
        <w:rPr>
          <w:rFonts w:ascii="Times New Roman" w:hAnsi="Times New Roman" w:cs="Times New Roman"/>
          <w:sz w:val="28"/>
          <w:szCs w:val="28"/>
        </w:rPr>
        <w:t>ганизован</w:t>
      </w:r>
      <w:r w:rsidR="00F413DF">
        <w:rPr>
          <w:rFonts w:ascii="Times New Roman" w:hAnsi="Times New Roman" w:cs="Times New Roman"/>
          <w:sz w:val="28"/>
          <w:szCs w:val="28"/>
        </w:rPr>
        <w:t>а</w:t>
      </w:r>
      <w:r w:rsidR="00F137E6" w:rsidRPr="006F51E3">
        <w:rPr>
          <w:rFonts w:ascii="Times New Roman" w:hAnsi="Times New Roman" w:cs="Times New Roman"/>
          <w:sz w:val="28"/>
          <w:szCs w:val="28"/>
        </w:rPr>
        <w:t xml:space="preserve"> </w:t>
      </w:r>
      <w:r w:rsidR="00F413DF">
        <w:rPr>
          <w:rFonts w:ascii="Times New Roman" w:hAnsi="Times New Roman" w:cs="Times New Roman"/>
          <w:sz w:val="28"/>
          <w:szCs w:val="28"/>
        </w:rPr>
        <w:t xml:space="preserve">одна </w:t>
      </w:r>
      <w:r w:rsidR="00F137E6" w:rsidRPr="006F51E3">
        <w:rPr>
          <w:rFonts w:ascii="Times New Roman" w:hAnsi="Times New Roman" w:cs="Times New Roman"/>
          <w:sz w:val="28"/>
          <w:szCs w:val="28"/>
        </w:rPr>
        <w:t>проверк</w:t>
      </w:r>
      <w:r w:rsidR="00F413DF">
        <w:rPr>
          <w:rFonts w:ascii="Times New Roman" w:hAnsi="Times New Roman" w:cs="Times New Roman"/>
          <w:sz w:val="28"/>
          <w:szCs w:val="28"/>
        </w:rPr>
        <w:t>а</w:t>
      </w:r>
      <w:r w:rsidR="00F137E6" w:rsidRPr="006F51E3">
        <w:rPr>
          <w:rFonts w:ascii="Times New Roman" w:hAnsi="Times New Roman" w:cs="Times New Roman"/>
          <w:sz w:val="28"/>
          <w:szCs w:val="28"/>
        </w:rPr>
        <w:t xml:space="preserve"> в </w:t>
      </w:r>
      <w:r w:rsidR="00F137E6" w:rsidRPr="00273B3C">
        <w:rPr>
          <w:rFonts w:ascii="Times New Roman" w:hAnsi="Times New Roman" w:cs="Times New Roman"/>
          <w:sz w:val="28"/>
          <w:szCs w:val="28"/>
        </w:rPr>
        <w:t xml:space="preserve">порядке </w:t>
      </w:r>
      <w:hyperlink r:id="rId20" w:history="1">
        <w:r w:rsidR="00F137E6" w:rsidRPr="00273B3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ст. 144</w:t>
        </w:r>
      </w:hyperlink>
      <w:r w:rsidR="00F137E6" w:rsidRPr="00273B3C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F137E6" w:rsidRPr="00273B3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145</w:t>
        </w:r>
      </w:hyperlink>
      <w:r w:rsidR="00F137E6" w:rsidRPr="00273B3C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6F51E3" w:rsidRDefault="006F51E3" w:rsidP="006F51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B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проверок устранено </w:t>
      </w:r>
      <w:r w:rsidR="00273B3C" w:rsidRPr="00273B3C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Pr="00273B3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на сумму </w:t>
      </w:r>
      <w:r w:rsidR="00F413DF" w:rsidRPr="00273B3C">
        <w:rPr>
          <w:rFonts w:ascii="Times New Roman" w:eastAsia="Times New Roman" w:hAnsi="Times New Roman"/>
          <w:sz w:val="28"/>
          <w:szCs w:val="28"/>
          <w:lang w:eastAsia="ru-RU"/>
        </w:rPr>
        <w:t xml:space="preserve">19 029,3 </w:t>
      </w:r>
      <w:r w:rsidRPr="00273B3C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восстановлено сре</w:t>
      </w:r>
      <w:proofErr w:type="gramStart"/>
      <w:r w:rsidRPr="00273B3C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273B3C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F413DF" w:rsidRPr="00273B3C">
        <w:rPr>
          <w:rFonts w:ascii="Times New Roman" w:eastAsia="Times New Roman" w:hAnsi="Times New Roman"/>
          <w:sz w:val="28"/>
          <w:szCs w:val="28"/>
          <w:lang w:eastAsia="ru-RU"/>
        </w:rPr>
        <w:t>1 792,</w:t>
      </w:r>
      <w:r w:rsidR="00F413DF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413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Предотвращены бюджетные потери в сумме </w:t>
      </w:r>
      <w:r w:rsidR="00F413DF">
        <w:rPr>
          <w:rFonts w:ascii="Times New Roman" w:eastAsia="Times New Roman" w:hAnsi="Times New Roman"/>
          <w:sz w:val="28"/>
          <w:szCs w:val="28"/>
          <w:lang w:eastAsia="ru-RU"/>
        </w:rPr>
        <w:t>3 959,7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3C1A28" w:rsidRDefault="003C1A28" w:rsidP="003C1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ABF">
        <w:rPr>
          <w:rFonts w:ascii="Times New Roman" w:hAnsi="Times New Roman" w:cs="Times New Roman"/>
          <w:sz w:val="28"/>
          <w:szCs w:val="28"/>
        </w:rPr>
        <w:t xml:space="preserve">По рекомендациям Контрольно-счетной палаты разработано и утверждено </w:t>
      </w:r>
      <w:r w:rsidR="00D11ABF" w:rsidRPr="00D11ABF">
        <w:rPr>
          <w:rFonts w:ascii="Times New Roman" w:hAnsi="Times New Roman" w:cs="Times New Roman"/>
          <w:sz w:val="28"/>
          <w:szCs w:val="28"/>
        </w:rPr>
        <w:t xml:space="preserve">два </w:t>
      </w:r>
      <w:r w:rsidRPr="00D11ABF">
        <w:rPr>
          <w:rFonts w:ascii="Times New Roman" w:hAnsi="Times New Roman" w:cs="Times New Roman"/>
          <w:sz w:val="28"/>
          <w:szCs w:val="28"/>
        </w:rPr>
        <w:t xml:space="preserve">новых муниципальных правовых актов, в </w:t>
      </w:r>
      <w:r w:rsidR="00EB0174">
        <w:rPr>
          <w:rFonts w:ascii="Times New Roman" w:hAnsi="Times New Roman" w:cs="Times New Roman"/>
          <w:sz w:val="28"/>
          <w:szCs w:val="28"/>
        </w:rPr>
        <w:t>пять</w:t>
      </w:r>
      <w:r w:rsidRPr="00D11ABF">
        <w:rPr>
          <w:rFonts w:ascii="Times New Roman" w:hAnsi="Times New Roman" w:cs="Times New Roman"/>
          <w:sz w:val="28"/>
          <w:szCs w:val="28"/>
        </w:rPr>
        <w:t xml:space="preserve"> муниципальных правовых акт</w:t>
      </w:r>
      <w:r w:rsidR="00EB0174">
        <w:rPr>
          <w:rFonts w:ascii="Times New Roman" w:hAnsi="Times New Roman" w:cs="Times New Roman"/>
          <w:sz w:val="28"/>
          <w:szCs w:val="28"/>
        </w:rPr>
        <w:t>ов</w:t>
      </w:r>
      <w:r w:rsidRPr="00D11AB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внесены изменения.</w:t>
      </w:r>
    </w:p>
    <w:p w:rsidR="00F413DF" w:rsidRDefault="00F413DF" w:rsidP="00F4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8E9">
        <w:rPr>
          <w:rFonts w:ascii="Times New Roman" w:hAnsi="Times New Roman" w:cs="Times New Roman"/>
          <w:sz w:val="28"/>
          <w:szCs w:val="28"/>
        </w:rPr>
        <w:lastRenderedPageBreak/>
        <w:t>Сравнительн</w:t>
      </w:r>
      <w:r w:rsidR="003C1A28">
        <w:rPr>
          <w:rFonts w:ascii="Times New Roman" w:hAnsi="Times New Roman" w:cs="Times New Roman"/>
          <w:sz w:val="28"/>
          <w:szCs w:val="28"/>
        </w:rPr>
        <w:t>ый анализ мероприятий по реализации результатов внешнего муниципального финансового контроля, проводимого КСП ЗГО, п</w:t>
      </w:r>
      <w:r w:rsidRPr="008938E9">
        <w:rPr>
          <w:rFonts w:ascii="Times New Roman" w:hAnsi="Times New Roman" w:cs="Times New Roman"/>
          <w:sz w:val="28"/>
          <w:szCs w:val="28"/>
        </w:rPr>
        <w:t>редставлен в таблице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38E9">
        <w:rPr>
          <w:rFonts w:ascii="Times New Roman" w:hAnsi="Times New Roman" w:cs="Times New Roman"/>
          <w:sz w:val="28"/>
          <w:szCs w:val="28"/>
        </w:rPr>
        <w:t>.</w:t>
      </w:r>
    </w:p>
    <w:p w:rsidR="00F413DF" w:rsidRPr="00F413DF" w:rsidRDefault="00F413DF" w:rsidP="00F413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413DF">
        <w:rPr>
          <w:rFonts w:ascii="Times New Roman" w:hAnsi="Times New Roman" w:cs="Times New Roman"/>
          <w:sz w:val="20"/>
          <w:szCs w:val="20"/>
        </w:rPr>
        <w:t>Таблица №5</w:t>
      </w:r>
    </w:p>
    <w:tbl>
      <w:tblPr>
        <w:tblStyle w:val="af4"/>
        <w:tblW w:w="9565" w:type="dxa"/>
        <w:tblInd w:w="108" w:type="dxa"/>
        <w:tblLook w:val="04A0" w:firstRow="1" w:lastRow="0" w:firstColumn="1" w:lastColumn="0" w:noHBand="0" w:noVBand="1"/>
      </w:tblPr>
      <w:tblGrid>
        <w:gridCol w:w="5529"/>
        <w:gridCol w:w="1051"/>
        <w:gridCol w:w="1001"/>
        <w:gridCol w:w="992"/>
        <w:gridCol w:w="992"/>
      </w:tblGrid>
      <w:tr w:rsidR="005F1D12" w:rsidRPr="00F413DF" w:rsidTr="005F1D12">
        <w:trPr>
          <w:tblHeader/>
        </w:trPr>
        <w:tc>
          <w:tcPr>
            <w:tcW w:w="5529" w:type="dxa"/>
            <w:vAlign w:val="center"/>
          </w:tcPr>
          <w:p w:rsidR="005F1D12" w:rsidRPr="00F413DF" w:rsidRDefault="005F1D12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3DF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1" w:type="dxa"/>
            <w:vAlign w:val="center"/>
          </w:tcPr>
          <w:p w:rsidR="005F1D12" w:rsidRDefault="005F1D12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 год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Pr="00F413DF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Устранено финансовых нарушений</w:t>
            </w:r>
          </w:p>
        </w:tc>
        <w:tc>
          <w:tcPr>
            <w:tcW w:w="1051" w:type="dxa"/>
          </w:tcPr>
          <w:p w:rsidR="005F1D12" w:rsidRPr="00F413DF" w:rsidRDefault="005F1D12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84 381,6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10 600,3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19 029,3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Pr="00F413DF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Восстановлено сре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дств в б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юджет ЗГО</w:t>
            </w:r>
          </w:p>
        </w:tc>
        <w:tc>
          <w:tcPr>
            <w:tcW w:w="1051" w:type="dxa"/>
          </w:tcPr>
          <w:p w:rsidR="005F1D12" w:rsidRPr="00F413DF" w:rsidRDefault="005F1D12" w:rsidP="00F458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659,1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1 792,4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Pr="00F413DF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Предотвращено бюджетных потерь</w:t>
            </w:r>
          </w:p>
        </w:tc>
        <w:tc>
          <w:tcPr>
            <w:tcW w:w="1051" w:type="dxa"/>
          </w:tcPr>
          <w:p w:rsidR="005F1D12" w:rsidRPr="00F413DF" w:rsidRDefault="005F1D12" w:rsidP="00F458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132,0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1 809,6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3 959,7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Возбуждено дел об административных правонарушениях должностными лицами КСП ЗГО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Привлечено должностных и юридических лиц к административной ответственности по делам об административных правонарушениях, возбужденных должностными лицами КСП ЗГО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</w:pPr>
            <w:r w:rsidRPr="009316BD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Поступило в бюджет округа штрафов за административные правонарушения</w:t>
            </w:r>
          </w:p>
        </w:tc>
        <w:tc>
          <w:tcPr>
            <w:tcW w:w="1051" w:type="dxa"/>
            <w:vAlign w:val="center"/>
          </w:tcPr>
          <w:p w:rsidR="005F1D12" w:rsidRPr="00F413DF" w:rsidRDefault="005F1D12" w:rsidP="00F12F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95,0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Pr="00F413DF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Направлено материалов в правоохранительные и надзорные  органы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</w:pPr>
            <w:r w:rsidRPr="009316BD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F1D12" w:rsidRPr="00F413DF" w:rsidTr="005F1D12">
        <w:tc>
          <w:tcPr>
            <w:tcW w:w="5529" w:type="dxa"/>
          </w:tcPr>
          <w:p w:rsidR="005F1D12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результатам рассмотрения материалов правоохранительными и надзорными органами принято решений: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</w:pP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1D12" w:rsidTr="005F1D12">
        <w:tc>
          <w:tcPr>
            <w:tcW w:w="5529" w:type="dxa"/>
          </w:tcPr>
          <w:p w:rsidR="005F1D12" w:rsidRPr="00F413DF" w:rsidRDefault="005F1D12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возбуждено уголовных дел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</w:pPr>
            <w:r w:rsidRPr="009316BD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F1D12" w:rsidTr="005F1D12">
        <w:tc>
          <w:tcPr>
            <w:tcW w:w="5529" w:type="dxa"/>
          </w:tcPr>
          <w:p w:rsidR="005F1D12" w:rsidRDefault="005F1D12" w:rsidP="00F12F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прокурором внесено представлений об устранении нарушений закона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</w:pPr>
            <w:r w:rsidRPr="009316BD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F1D12" w:rsidTr="005F1D12">
        <w:tc>
          <w:tcPr>
            <w:tcW w:w="5529" w:type="dxa"/>
          </w:tcPr>
          <w:p w:rsidR="005F1D12" w:rsidRPr="00F413DF" w:rsidRDefault="005F1D12" w:rsidP="00F12F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 прокурором возбуждено дел об административных правонарушениях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</w:pPr>
            <w:r w:rsidRPr="009316BD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F1D12" w:rsidTr="005F1D12">
        <w:tc>
          <w:tcPr>
            <w:tcW w:w="5529" w:type="dxa"/>
          </w:tcPr>
          <w:p w:rsidR="005F1D12" w:rsidRPr="00F413DF" w:rsidRDefault="005F1D12" w:rsidP="003C1A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привлечено должностных и юридических лиц к административной ответственности, по делам об административных правонарушениях, возбужденных Прокуратурой г. Златоуста (количество / сумма наложенных штрафов)</w:t>
            </w:r>
          </w:p>
        </w:tc>
        <w:tc>
          <w:tcPr>
            <w:tcW w:w="1051" w:type="dxa"/>
            <w:vAlign w:val="center"/>
          </w:tcPr>
          <w:p w:rsidR="005F1D12" w:rsidRDefault="005F1D12" w:rsidP="00F12F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6BD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</w:p>
          <w:p w:rsidR="005F1D12" w:rsidRDefault="005F1D12" w:rsidP="00F12F1C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/ 0,0</w:t>
            </w:r>
          </w:p>
        </w:tc>
        <w:tc>
          <w:tcPr>
            <w:tcW w:w="992" w:type="dxa"/>
            <w:vAlign w:val="center"/>
          </w:tcPr>
          <w:p w:rsidR="005F1D12" w:rsidRPr="00F413DF" w:rsidRDefault="005F1D12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/ 60,0</w:t>
            </w:r>
          </w:p>
        </w:tc>
      </w:tr>
    </w:tbl>
    <w:p w:rsidR="00B82879" w:rsidRPr="003C1A28" w:rsidRDefault="00B82879" w:rsidP="0074222F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28"/>
        </w:rPr>
      </w:pPr>
    </w:p>
    <w:p w:rsidR="00933741" w:rsidRDefault="001264F7" w:rsidP="00933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33741" w:rsidRPr="001E66F4">
        <w:rPr>
          <w:rFonts w:ascii="Times New Roman" w:eastAsia="Times New Roman" w:hAnsi="Times New Roman"/>
          <w:sz w:val="28"/>
          <w:szCs w:val="28"/>
          <w:lang w:eastAsia="ru-RU"/>
        </w:rPr>
        <w:t>На контроле находятся представления, на основании которых муниципальные учреждения обязаны произвести возврат средств субсидий, использованных с нарушением условий их предоставления</w:t>
      </w:r>
      <w:r w:rsidR="003C1A2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сумме </w:t>
      </w:r>
      <w:r w:rsidR="00D11A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2109">
        <w:rPr>
          <w:rFonts w:ascii="Times New Roman" w:eastAsia="Times New Roman" w:hAnsi="Times New Roman"/>
          <w:sz w:val="28"/>
          <w:szCs w:val="28"/>
          <w:lang w:eastAsia="ru-RU"/>
        </w:rPr>
        <w:t> 686,9</w:t>
      </w:r>
      <w:r w:rsidR="00D11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A2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33741" w:rsidRPr="001E66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1A28" w:rsidRDefault="003C1A28" w:rsidP="003C1A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требованиями Положения о Контрольно-счетной палате </w:t>
      </w:r>
      <w:proofErr w:type="gramStart"/>
      <w:r>
        <w:rPr>
          <w:rFonts w:ascii="Times New Roman" w:hAnsi="Times New Roman"/>
          <w:bCs/>
          <w:sz w:val="28"/>
          <w:szCs w:val="28"/>
        </w:rPr>
        <w:t>информация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результатах каждого контрольного и экспертно-аналитического мероприятия в установленный срок направлена в Собрание депутатов и Главе Златоустовского городского округа.</w:t>
      </w:r>
    </w:p>
    <w:p w:rsidR="00933741" w:rsidRPr="00677755" w:rsidRDefault="00933741" w:rsidP="00933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показатели деятельности Палаты за отчетный период в цифровом выражении отражены в отчете о работе Контрольно-счетной палаты, составленном по форме, утвержденной решением Собрания депутатов Златоустовского городского округа от 27.12.2012 г. № 352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314D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 от </w:t>
      </w:r>
      <w:r w:rsidRPr="00A35098">
        <w:rPr>
          <w:rFonts w:ascii="Times New Roman" w:eastAsia="Times New Roman" w:hAnsi="Times New Roman"/>
          <w:sz w:val="28"/>
          <w:szCs w:val="28"/>
          <w:lang w:eastAsia="ru-RU"/>
        </w:rPr>
        <w:t>26.11.2015г. №29</w:t>
      </w:r>
      <w:r w:rsidRPr="001A314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1A28" w:rsidRPr="003C1A28" w:rsidRDefault="003C1A28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0D7A49" w:rsidRPr="003942A6" w:rsidRDefault="003C1A28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D7A49" w:rsidRPr="003942A6">
        <w:rPr>
          <w:rFonts w:ascii="Times New Roman" w:eastAsia="Times New Roman" w:hAnsi="Times New Roman"/>
          <w:b/>
          <w:sz w:val="28"/>
          <w:szCs w:val="28"/>
          <w:lang w:eastAsia="ru-RU"/>
        </w:rPr>
        <w:t>.1. Контрольн</w:t>
      </w:r>
      <w:r w:rsidR="00933741">
        <w:rPr>
          <w:rFonts w:ascii="Times New Roman" w:eastAsia="Times New Roman" w:hAnsi="Times New Roman"/>
          <w:b/>
          <w:sz w:val="28"/>
          <w:szCs w:val="28"/>
          <w:lang w:eastAsia="ru-RU"/>
        </w:rPr>
        <w:t>ая деятельность</w:t>
      </w:r>
      <w:r w:rsidR="000D7A49" w:rsidRPr="003942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D7A49" w:rsidRDefault="00933741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D7A49" w:rsidRPr="00E92CA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7A49" w:rsidRPr="00E92CA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526BA" w:rsidRPr="00E92CA3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D7A49" w:rsidRPr="00E92C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палатой </w:t>
      </w:r>
      <w:r w:rsidR="001B01F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закончено </w:t>
      </w:r>
      <w:r w:rsidR="00474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39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7A49" w:rsidRPr="00E92CA3">
        <w:rPr>
          <w:rFonts w:ascii="Times New Roman" w:eastAsia="Times New Roman" w:hAnsi="Times New Roman"/>
          <w:sz w:val="28"/>
          <w:szCs w:val="28"/>
          <w:lang w:eastAsia="ru-RU"/>
        </w:rPr>
        <w:t> контрольных мероприятий:</w:t>
      </w:r>
      <w:r w:rsidR="000D7A49" w:rsidRPr="0067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77755">
        <w:rPr>
          <w:color w:val="000000"/>
          <w:sz w:val="28"/>
          <w:szCs w:val="28"/>
          <w:lang w:eastAsia="ru-RU"/>
        </w:rPr>
        <w:t>)</w:t>
      </w:r>
      <w:r w:rsidRPr="00D12907">
        <w:rPr>
          <w:sz w:val="28"/>
          <w:szCs w:val="28"/>
          <w:lang w:eastAsia="ru-RU"/>
        </w:rPr>
        <w:t xml:space="preserve"> </w:t>
      </w:r>
      <w:r w:rsidRPr="00163ECD">
        <w:rPr>
          <w:i/>
          <w:sz w:val="28"/>
          <w:szCs w:val="28"/>
          <w:lang w:eastAsia="ru-RU"/>
        </w:rPr>
        <w:t>«</w:t>
      </w:r>
      <w:r w:rsidRPr="00163ECD">
        <w:rPr>
          <w:i/>
          <w:sz w:val="28"/>
          <w:szCs w:val="28"/>
        </w:rPr>
        <w:t>Проверка эффективности использования имущества, находящегося в муниципальной собственности Златоустовского городского округа, а также использования средств субсидий, предоставленных из бюджета Златоустовского городского округа»</w:t>
      </w:r>
      <w:r>
        <w:rPr>
          <w:sz w:val="28"/>
          <w:szCs w:val="28"/>
        </w:rPr>
        <w:t xml:space="preserve"> </w:t>
      </w:r>
      <w:r w:rsidRPr="00282F9D">
        <w:rPr>
          <w:sz w:val="28"/>
          <w:szCs w:val="28"/>
        </w:rPr>
        <w:t>(</w:t>
      </w:r>
      <w:r>
        <w:rPr>
          <w:sz w:val="28"/>
          <w:szCs w:val="28"/>
        </w:rPr>
        <w:t>пункт 15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на 2021 год (переходящее контрольное мероприятие)). Контрольное мероприятие </w:t>
      </w:r>
      <w:r>
        <w:rPr>
          <w:sz w:val="28"/>
          <w:szCs w:val="28"/>
        </w:rPr>
        <w:lastRenderedPageBreak/>
        <w:t xml:space="preserve">проведено в отношении </w:t>
      </w:r>
      <w:r>
        <w:rPr>
          <w:sz w:val="28"/>
          <w:szCs w:val="28"/>
          <w:lang w:eastAsia="ru-RU"/>
        </w:rPr>
        <w:t>Муниципального унитарного предприятия «Автохозяйство администрации Златоустовского городского округа» (далее – МУП «Автохозяйство»):</w:t>
      </w:r>
      <w:r>
        <w:rPr>
          <w:sz w:val="28"/>
          <w:szCs w:val="28"/>
        </w:rPr>
        <w:t xml:space="preserve">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>26.01.2022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282F9D">
        <w:rPr>
          <w:sz w:val="28"/>
          <w:szCs w:val="28"/>
        </w:rPr>
        <w:t>, отчет</w:t>
      </w:r>
      <w:r>
        <w:rPr>
          <w:sz w:val="28"/>
          <w:szCs w:val="28"/>
        </w:rPr>
        <w:t> </w:t>
      </w:r>
      <w:r w:rsidRPr="00282F9D">
        <w:rPr>
          <w:sz w:val="28"/>
          <w:szCs w:val="28"/>
        </w:rPr>
        <w:t xml:space="preserve">от </w:t>
      </w:r>
      <w:r>
        <w:rPr>
          <w:sz w:val="28"/>
          <w:szCs w:val="28"/>
        </w:rPr>
        <w:t>21.02.2022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1.</w:t>
      </w:r>
      <w:r w:rsidRPr="00282F9D">
        <w:rPr>
          <w:sz w:val="28"/>
          <w:szCs w:val="28"/>
        </w:rPr>
        <w:t xml:space="preserve"> 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520AB0">
        <w:rPr>
          <w:rFonts w:ascii="Times New Roman" w:hAnsi="Times New Roman"/>
          <w:sz w:val="28"/>
          <w:szCs w:val="28"/>
        </w:rPr>
        <w:t>Проверено использование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общей стоимостью 808 052,3</w:t>
      </w:r>
      <w:r w:rsidRPr="00520AB0">
        <w:rPr>
          <w:rFonts w:ascii="Times New Roman" w:hAnsi="Times New Roman"/>
          <w:sz w:val="28"/>
          <w:szCs w:val="28"/>
        </w:rPr>
        <w:t> тыс. рублей</w:t>
      </w:r>
      <w:r>
        <w:rPr>
          <w:rFonts w:ascii="Times New Roman" w:hAnsi="Times New Roman"/>
          <w:sz w:val="28"/>
          <w:szCs w:val="28"/>
        </w:rPr>
        <w:t>, использование средств бюджета Златоустовского городского округа – 214 850,5 тыс. рублей.</w:t>
      </w:r>
      <w:r w:rsidRPr="00826C43">
        <w:rPr>
          <w:color w:val="000000"/>
          <w:sz w:val="28"/>
          <w:szCs w:val="28"/>
          <w:lang w:eastAsia="ru-RU"/>
        </w:rPr>
        <w:t xml:space="preserve"> </w:t>
      </w:r>
      <w:r w:rsidRPr="00AA6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AA6F2D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62 </w:t>
      </w:r>
      <w:r w:rsidRPr="00AA6F2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ы</w:t>
      </w:r>
      <w:r w:rsidRPr="00AA6F2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) оценивается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194 362,4 </w:t>
      </w:r>
      <w:r w:rsidRPr="00AA6F2D">
        <w:rPr>
          <w:rFonts w:ascii="Times New Roman" w:hAnsi="Times New Roman"/>
          <w:color w:val="010100"/>
          <w:sz w:val="28"/>
          <w:szCs w:val="28"/>
          <w:lang w:eastAsia="ru-RU"/>
        </w:rPr>
        <w:t>тыс. рублей, в том числе: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нецелевое использование бюджетных средств - 237,3 тыс. рублей (нарушены условия соглашения: средства субсидии, предоставленные предприятию из бюджета ЗГО, направлены на расходы, не связанные с выполнением работ по перевозке пассажиров); </w:t>
      </w:r>
    </w:p>
    <w:p w:rsidR="00933741" w:rsidRPr="00BD0CCE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неэффективное использование бюджетных средств - 19 092,8 тыс. рублей (не верно произведен расчет субсидии; включение в норматив затрат амортизации имущества, переданного учредителем безвозмездно; необоснованное включение в норматив затрат расходов, не связанных с перевозкой пассажиров); 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0CCE">
        <w:rPr>
          <w:rFonts w:ascii="Times New Roman" w:hAnsi="Times New Roman"/>
          <w:bCs/>
          <w:sz w:val="28"/>
          <w:szCs w:val="28"/>
        </w:rPr>
        <w:t>- 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D0CCE">
        <w:rPr>
          <w:rFonts w:ascii="Times New Roman" w:hAnsi="Times New Roman"/>
          <w:bCs/>
          <w:sz w:val="28"/>
          <w:szCs w:val="28"/>
        </w:rPr>
        <w:t xml:space="preserve"> при учете и управлении муниципальным имуществом, находящемся в хозяйственном ведении </w:t>
      </w:r>
      <w:r>
        <w:rPr>
          <w:rFonts w:ascii="Times New Roman" w:hAnsi="Times New Roman"/>
          <w:bCs/>
          <w:sz w:val="28"/>
          <w:szCs w:val="28"/>
        </w:rPr>
        <w:t>- 18 029,3</w:t>
      </w:r>
      <w:r w:rsidRPr="00BD0CCE">
        <w:rPr>
          <w:rFonts w:ascii="Times New Roman" w:hAnsi="Times New Roman"/>
          <w:bCs/>
          <w:sz w:val="28"/>
          <w:szCs w:val="28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</w:rPr>
        <w:t>несвоевременно исключены списанные трамваи из реестра муниципального имущества; нарушены сроки реализации мероприятий по ликвидации списанного имущества и оприходованию годных узлов и агрегатов; установлены неучтенные ценности (старые трамвайные вагоны, подлежащие сдаче в лом); не приняты меры по эффективному использованию автобусов, приобретенных за счет бюджетных средств;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 приняты меры по получению дохода от использования имущества; не зарегистрировано право хозяйственного ведения на недвижимое имущество; скрытое кредитование юридического лица; недополученные доходы от использования муниципального имущества).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нарушения правил ведения бухгалтерского учета - 152 090,8 тыс. рублей (неверное отражение хозяйственных операций, повлекших искажение бухгалтерской отчетности; произведены расходы на выплату премий, не предусмотренных локальными актами; отнесение на себестоимость расходов материальной помощи работникам; принятие к учету расходов, неподтвержденных первичными учетными документами);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иные нарушения и недостатки - 4 912,2 тыс. рублей (несоответствие Устава предприятия действующему законодательству; нарушения сроков выплаты заработной платы; выплата надбавок и премий, не предусмотренных системой оплаты труда; принятие неэффективных управленческих решений, приводящих к увеличению убытка; признаки ограничения конкуренции при заключении контрактов на оказание услуг по перевозке пассажиров; со стороны Администрации ЗГО не осуществляется контроль за формированием фонда оплаты труда;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балансовой комиссией не в полной мере выполнялись поставленные перед ней задачи; со стороны собственника отсутствует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использованием муниципального имущества);</w:t>
      </w:r>
    </w:p>
    <w:p w:rsidR="00933741" w:rsidRPr="00D27184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27184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proofErr w:type="spellStart"/>
      <w:r w:rsidRPr="00D27184">
        <w:rPr>
          <w:rFonts w:ascii="Times New Roman" w:hAnsi="Times New Roman"/>
          <w:bCs/>
          <w:sz w:val="28"/>
          <w:szCs w:val="28"/>
        </w:rPr>
        <w:t>коррупциогенны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D27184">
        <w:rPr>
          <w:rFonts w:ascii="Times New Roman" w:hAnsi="Times New Roman"/>
          <w:bCs/>
          <w:sz w:val="28"/>
          <w:szCs w:val="28"/>
        </w:rPr>
        <w:t xml:space="preserve"> фактор</w:t>
      </w:r>
      <w:r>
        <w:rPr>
          <w:rFonts w:ascii="Times New Roman" w:hAnsi="Times New Roman"/>
          <w:bCs/>
          <w:sz w:val="28"/>
          <w:szCs w:val="28"/>
        </w:rPr>
        <w:t>ы</w:t>
      </w:r>
      <w:r w:rsidRPr="00D27184">
        <w:rPr>
          <w:rFonts w:ascii="Times New Roman" w:hAnsi="Times New Roman"/>
          <w:bCs/>
          <w:sz w:val="28"/>
          <w:szCs w:val="28"/>
        </w:rPr>
        <w:t xml:space="preserve"> (о</w:t>
      </w:r>
      <w:r w:rsidRPr="00D27184">
        <w:rPr>
          <w:rFonts w:ascii="Times New Roman" w:hAnsi="Times New Roman"/>
          <w:sz w:val="28"/>
          <w:szCs w:val="28"/>
        </w:rPr>
        <w:t>тсутствие в положении об оплате труда установленного алгоритма определения размера надбавки за интенсивные и напряженные условия, порядка выплаты и размеров ежемесячной и разовой премии, размера материальной помощи; отсутствие установленного алгоритма расчета н</w:t>
      </w:r>
      <w:r w:rsidRPr="00D27184">
        <w:rPr>
          <w:rFonts w:ascii="Times New Roman" w:hAnsi="Times New Roman"/>
          <w:bCs/>
          <w:sz w:val="28"/>
          <w:szCs w:val="28"/>
        </w:rPr>
        <w:t xml:space="preserve">ормативов затрат </w:t>
      </w:r>
      <w:r w:rsidRPr="00D27184">
        <w:rPr>
          <w:rFonts w:ascii="Times New Roman" w:hAnsi="Times New Roman"/>
          <w:sz w:val="28"/>
          <w:szCs w:val="28"/>
        </w:rPr>
        <w:t>на услуги по перевозке пассажиров в общественном транспорте</w:t>
      </w:r>
      <w:r>
        <w:rPr>
          <w:rFonts w:ascii="Times New Roman" w:hAnsi="Times New Roman"/>
          <w:sz w:val="28"/>
          <w:szCs w:val="28"/>
        </w:rPr>
        <w:t>, от размера которых зависит объем бюджетных расходов при определении размера субсидии, предоставляемой МУП «Автохозяйство»</w:t>
      </w:r>
      <w:r w:rsidRPr="00D27184">
        <w:rPr>
          <w:rFonts w:ascii="Times New Roman" w:hAnsi="Times New Roman"/>
          <w:sz w:val="28"/>
          <w:szCs w:val="28"/>
        </w:rPr>
        <w:t>).</w:t>
      </w:r>
      <w:proofErr w:type="gramEnd"/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21.02.2022 г. с участием представителей объекта контроля, 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заместителя Главы по инфраструктуре, </w:t>
      </w:r>
      <w:r w:rsidRPr="00AA7E18">
        <w:rPr>
          <w:rFonts w:ascii="Times New Roman" w:hAnsi="Times New Roman"/>
          <w:sz w:val="28"/>
          <w:szCs w:val="28"/>
        </w:rPr>
        <w:t xml:space="preserve">заместителя прокурора г. Златоуста, руководителя </w:t>
      </w:r>
      <w:r>
        <w:rPr>
          <w:rFonts w:ascii="Times New Roman" w:hAnsi="Times New Roman"/>
          <w:sz w:val="28"/>
          <w:szCs w:val="28"/>
        </w:rPr>
        <w:t xml:space="preserve"> ОМС «</w:t>
      </w:r>
      <w:r w:rsidRPr="00AA7E18">
        <w:rPr>
          <w:rFonts w:ascii="Times New Roman" w:hAnsi="Times New Roman"/>
          <w:sz w:val="28"/>
          <w:szCs w:val="28"/>
        </w:rPr>
        <w:t>Комитет по управлению имуществу ЗГО</w:t>
      </w:r>
      <w:r>
        <w:rPr>
          <w:rFonts w:ascii="Times New Roman" w:hAnsi="Times New Roman"/>
          <w:sz w:val="28"/>
          <w:szCs w:val="28"/>
        </w:rPr>
        <w:t>»</w:t>
      </w:r>
      <w:r w:rsidRPr="00AA7E18">
        <w:rPr>
          <w:rFonts w:ascii="Times New Roman" w:hAnsi="Times New Roman"/>
          <w:sz w:val="28"/>
          <w:szCs w:val="28"/>
        </w:rPr>
        <w:t xml:space="preserve">, руководителя МКУ </w:t>
      </w:r>
      <w:r>
        <w:rPr>
          <w:rFonts w:ascii="Times New Roman" w:hAnsi="Times New Roman"/>
          <w:sz w:val="28"/>
          <w:szCs w:val="28"/>
        </w:rPr>
        <w:t xml:space="preserve">ЗГО </w:t>
      </w:r>
      <w:r w:rsidRPr="00AA7E18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правление жилищно-коммунального хозяйства</w:t>
      </w:r>
      <w:r w:rsidRPr="00AA7E18">
        <w:rPr>
          <w:rFonts w:ascii="Times New Roman" w:hAnsi="Times New Roman"/>
          <w:sz w:val="28"/>
          <w:szCs w:val="28"/>
        </w:rPr>
        <w:t>»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933741" w:rsidRPr="00050013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013">
        <w:rPr>
          <w:rFonts w:ascii="Times New Roman" w:hAnsi="Times New Roman"/>
          <w:sz w:val="28"/>
          <w:szCs w:val="28"/>
          <w:lang w:eastAsia="ru-RU"/>
        </w:rPr>
        <w:t>Кроме того, результаты контрольного мероприятия рассмотрены на заседании комиссии Собрания депутатов ЗГО по городской инфраструктуре и жизнеобеспечению (15.03.2022г.) и заседании комиссии по бюджету, финансовой и налоговой политике (24.03.2022г.).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контрольного мероприятия в адреса руководителей МУП «Автохозяйство», </w:t>
      </w:r>
      <w:r>
        <w:rPr>
          <w:rFonts w:ascii="Times New Roman" w:hAnsi="Times New Roman"/>
          <w:sz w:val="28"/>
          <w:szCs w:val="28"/>
        </w:rPr>
        <w:t>МКУ ЗГО «Управление жилищно-коммунального хозяйства» и Администрации ЗГО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 представления об устранении выявленных нарушений, в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результате чего приняты следующие меры:</w:t>
      </w:r>
    </w:p>
    <w:p w:rsidR="00933741" w:rsidRPr="001C0D1E" w:rsidRDefault="00933741" w:rsidP="00933741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D1E">
        <w:rPr>
          <w:rFonts w:ascii="Times New Roman" w:hAnsi="Times New Roman"/>
          <w:sz w:val="28"/>
          <w:szCs w:val="28"/>
        </w:rPr>
        <w:t>в бюджет З</w:t>
      </w:r>
      <w:r>
        <w:rPr>
          <w:rFonts w:ascii="Times New Roman" w:hAnsi="Times New Roman"/>
          <w:sz w:val="28"/>
          <w:szCs w:val="28"/>
        </w:rPr>
        <w:t xml:space="preserve">латоустовского городского округа произведен возврат </w:t>
      </w:r>
      <w:r w:rsidRPr="001C0D1E">
        <w:rPr>
          <w:rFonts w:ascii="Times New Roman" w:hAnsi="Times New Roman"/>
          <w:sz w:val="28"/>
          <w:szCs w:val="28"/>
        </w:rPr>
        <w:t>сре</w:t>
      </w:r>
      <w:proofErr w:type="gramStart"/>
      <w:r w:rsidRPr="001C0D1E">
        <w:rPr>
          <w:rFonts w:ascii="Times New Roman" w:hAnsi="Times New Roman"/>
          <w:sz w:val="28"/>
          <w:szCs w:val="28"/>
        </w:rPr>
        <w:t>дств в с</w:t>
      </w:r>
      <w:proofErr w:type="gramEnd"/>
      <w:r w:rsidRPr="001C0D1E">
        <w:rPr>
          <w:rFonts w:ascii="Times New Roman" w:hAnsi="Times New Roman"/>
          <w:sz w:val="28"/>
          <w:szCs w:val="28"/>
        </w:rPr>
        <w:t>умме 524,0 тыс. рублей;</w:t>
      </w:r>
    </w:p>
    <w:p w:rsidR="00933741" w:rsidRPr="001C0D1E" w:rsidRDefault="00933741" w:rsidP="00933741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D1E">
        <w:rPr>
          <w:rFonts w:ascii="Times New Roman" w:hAnsi="Times New Roman"/>
          <w:sz w:val="28"/>
          <w:szCs w:val="28"/>
        </w:rPr>
        <w:t>устав МУП</w:t>
      </w:r>
      <w:r>
        <w:rPr>
          <w:rFonts w:ascii="Times New Roman" w:hAnsi="Times New Roman"/>
          <w:sz w:val="28"/>
          <w:szCs w:val="28"/>
        </w:rPr>
        <w:t xml:space="preserve"> «Автохозяйство»</w:t>
      </w:r>
      <w:r w:rsidRPr="001C0D1E">
        <w:rPr>
          <w:rFonts w:ascii="Times New Roman" w:hAnsi="Times New Roman"/>
          <w:sz w:val="28"/>
          <w:szCs w:val="28"/>
        </w:rPr>
        <w:t xml:space="preserve"> приведен в соответствие с действующим законодательством;</w:t>
      </w:r>
    </w:p>
    <w:p w:rsidR="00933741" w:rsidRDefault="00933741" w:rsidP="00933741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D1E">
        <w:rPr>
          <w:rFonts w:ascii="Times New Roman" w:hAnsi="Times New Roman"/>
          <w:sz w:val="28"/>
          <w:szCs w:val="28"/>
        </w:rPr>
        <w:t xml:space="preserve">в регистрах бухучета  произведена корректировка себестоимости в сумме необоснованных расходов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Pr="001C0D1E">
        <w:rPr>
          <w:rFonts w:ascii="Times New Roman" w:hAnsi="Times New Roman"/>
          <w:sz w:val="28"/>
          <w:szCs w:val="28"/>
        </w:rPr>
        <w:t xml:space="preserve">1 750,4 тыс. рублей, тем самым предотвращены бюджетные потери </w:t>
      </w:r>
      <w:r>
        <w:rPr>
          <w:rFonts w:ascii="Times New Roman" w:hAnsi="Times New Roman"/>
          <w:sz w:val="28"/>
          <w:szCs w:val="28"/>
        </w:rPr>
        <w:t>при</w:t>
      </w:r>
      <w:r w:rsidRPr="001C0D1E">
        <w:rPr>
          <w:rFonts w:ascii="Times New Roman" w:hAnsi="Times New Roman"/>
          <w:sz w:val="28"/>
          <w:szCs w:val="28"/>
        </w:rPr>
        <w:t xml:space="preserve"> возмещени</w:t>
      </w:r>
      <w:r>
        <w:rPr>
          <w:rFonts w:ascii="Times New Roman" w:hAnsi="Times New Roman"/>
          <w:sz w:val="28"/>
          <w:szCs w:val="28"/>
        </w:rPr>
        <w:t>и</w:t>
      </w:r>
      <w:r w:rsidRPr="001C0D1E">
        <w:rPr>
          <w:rFonts w:ascii="Times New Roman" w:hAnsi="Times New Roman"/>
          <w:sz w:val="28"/>
          <w:szCs w:val="28"/>
        </w:rPr>
        <w:t xml:space="preserve"> расходов МУП из бюджета ЗГО</w:t>
      </w:r>
      <w:r>
        <w:rPr>
          <w:rFonts w:ascii="Times New Roman" w:hAnsi="Times New Roman"/>
          <w:sz w:val="28"/>
          <w:szCs w:val="28"/>
        </w:rPr>
        <w:t>;</w:t>
      </w:r>
    </w:p>
    <w:p w:rsidR="00933741" w:rsidRDefault="00933741" w:rsidP="00933741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новое положение об оплате труда МУП;</w:t>
      </w:r>
    </w:p>
    <w:p w:rsidR="00933741" w:rsidRPr="00933741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741">
        <w:rPr>
          <w:rFonts w:ascii="Times New Roman" w:hAnsi="Times New Roman"/>
          <w:sz w:val="28"/>
          <w:szCs w:val="28"/>
        </w:rPr>
        <w:t xml:space="preserve">за счет приобретенных автобусов были заменены ранее списанные и пришедшие в негодность автобусы, однако ввод их в эксплуатацию не </w:t>
      </w:r>
      <w:r w:rsidR="00216388">
        <w:rPr>
          <w:rFonts w:ascii="Times New Roman" w:hAnsi="Times New Roman"/>
          <w:sz w:val="28"/>
          <w:szCs w:val="28"/>
        </w:rPr>
        <w:t>по</w:t>
      </w:r>
      <w:r w:rsidRPr="00933741">
        <w:rPr>
          <w:rFonts w:ascii="Times New Roman" w:hAnsi="Times New Roman"/>
          <w:sz w:val="28"/>
          <w:szCs w:val="28"/>
        </w:rPr>
        <w:t>способств</w:t>
      </w:r>
      <w:r w:rsidR="00216388">
        <w:rPr>
          <w:rFonts w:ascii="Times New Roman" w:hAnsi="Times New Roman"/>
          <w:sz w:val="28"/>
          <w:szCs w:val="28"/>
        </w:rPr>
        <w:t>овал</w:t>
      </w:r>
      <w:r w:rsidRPr="00933741">
        <w:rPr>
          <w:rFonts w:ascii="Times New Roman" w:hAnsi="Times New Roman"/>
          <w:sz w:val="28"/>
          <w:szCs w:val="28"/>
        </w:rPr>
        <w:t xml:space="preserve"> изменению расписания движения транспорта;</w:t>
      </w:r>
    </w:p>
    <w:p w:rsidR="00933741" w:rsidRPr="00933741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741">
        <w:rPr>
          <w:rFonts w:ascii="Times New Roman" w:hAnsi="Times New Roman"/>
          <w:sz w:val="28"/>
          <w:szCs w:val="28"/>
        </w:rPr>
        <w:t>получен доход в общей сумме 480,9 тыс. рублей от сдачи в металлолом физически и морально изношенного имущества;</w:t>
      </w:r>
    </w:p>
    <w:p w:rsidR="00933741" w:rsidRPr="00933741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741">
        <w:rPr>
          <w:rFonts w:ascii="Times New Roman" w:hAnsi="Times New Roman"/>
          <w:sz w:val="28"/>
          <w:szCs w:val="28"/>
        </w:rPr>
        <w:t>учет и списание ГСМ производится по утвержденным нормам;</w:t>
      </w:r>
    </w:p>
    <w:p w:rsidR="00933741" w:rsidRPr="00933741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741">
        <w:rPr>
          <w:rFonts w:ascii="Times New Roman" w:hAnsi="Times New Roman"/>
          <w:sz w:val="28"/>
          <w:szCs w:val="28"/>
        </w:rPr>
        <w:t>использование муниципального имущества осуществляется по договору аренды, заключенного с ООО «Волна».</w:t>
      </w:r>
    </w:p>
    <w:p w:rsidR="00933741" w:rsidRPr="00933741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741">
        <w:rPr>
          <w:rFonts w:ascii="Times New Roman" w:hAnsi="Times New Roman"/>
          <w:sz w:val="28"/>
          <w:szCs w:val="28"/>
        </w:rPr>
        <w:t xml:space="preserve">проводится досудебная претензионная работа с ООО «Волна» по взысканию дебиторской задолженности.  </w:t>
      </w:r>
    </w:p>
    <w:p w:rsidR="00933741" w:rsidRPr="002C2A1F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33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5B6D7C">
        <w:rPr>
          <w:rFonts w:ascii="Times New Roman" w:hAnsi="Times New Roman"/>
          <w:sz w:val="28"/>
          <w:szCs w:val="28"/>
        </w:rPr>
        <w:t>постановлением Администрации ЗГО от 28.06.2022 №265-П/</w:t>
      </w:r>
      <w:proofErr w:type="gramStart"/>
      <w:r w:rsidRPr="005B6D7C">
        <w:rPr>
          <w:rFonts w:ascii="Times New Roman" w:hAnsi="Times New Roman"/>
          <w:sz w:val="28"/>
          <w:szCs w:val="28"/>
        </w:rPr>
        <w:t>АДМ</w:t>
      </w:r>
      <w:proofErr w:type="gramEnd"/>
      <w:r w:rsidRPr="005B6D7C">
        <w:rPr>
          <w:rFonts w:ascii="Times New Roman" w:hAnsi="Times New Roman"/>
          <w:sz w:val="28"/>
          <w:szCs w:val="28"/>
        </w:rPr>
        <w:t xml:space="preserve"> утвержден порядок расчета экономически обоснованной величины тарифа на перевозке пассажиров и багажа в городском и пригородном сообщении автомобильным и городским наземным электрическим транспортом общего пользования по регулируемым тарифам</w:t>
      </w:r>
      <w:r>
        <w:rPr>
          <w:rFonts w:ascii="Times New Roman" w:hAnsi="Times New Roman"/>
          <w:sz w:val="28"/>
          <w:szCs w:val="28"/>
        </w:rPr>
        <w:t>.</w:t>
      </w:r>
    </w:p>
    <w:p w:rsidR="00933741" w:rsidRPr="00933741" w:rsidRDefault="00933741" w:rsidP="0093374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01.01.2023г. </w:t>
      </w:r>
      <w:r w:rsidRPr="00933741">
        <w:rPr>
          <w:rFonts w:ascii="Times New Roman" w:hAnsi="Times New Roman"/>
          <w:sz w:val="28"/>
          <w:szCs w:val="28"/>
        </w:rPr>
        <w:t xml:space="preserve">перевозка пассажиров </w:t>
      </w:r>
      <w:r>
        <w:rPr>
          <w:rFonts w:ascii="Times New Roman" w:hAnsi="Times New Roman"/>
          <w:sz w:val="28"/>
          <w:szCs w:val="28"/>
        </w:rPr>
        <w:t xml:space="preserve">общественным </w:t>
      </w:r>
      <w:r w:rsidRPr="00933741">
        <w:rPr>
          <w:rFonts w:ascii="Times New Roman" w:hAnsi="Times New Roman"/>
          <w:sz w:val="28"/>
          <w:szCs w:val="28"/>
        </w:rPr>
        <w:t xml:space="preserve">транспортом </w:t>
      </w:r>
      <w:r w:rsidR="00017A7C">
        <w:rPr>
          <w:rFonts w:ascii="Times New Roman" w:hAnsi="Times New Roman"/>
          <w:sz w:val="28"/>
          <w:szCs w:val="28"/>
        </w:rPr>
        <w:t xml:space="preserve">по регулируемому тарифу </w:t>
      </w:r>
      <w:r w:rsidRPr="00933741">
        <w:rPr>
          <w:rFonts w:ascii="Times New Roman" w:hAnsi="Times New Roman"/>
          <w:sz w:val="28"/>
          <w:szCs w:val="28"/>
        </w:rPr>
        <w:t>осуществляется на основании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933741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ов</w:t>
      </w:r>
      <w:r w:rsidRPr="00933741">
        <w:rPr>
          <w:rFonts w:ascii="Times New Roman" w:hAnsi="Times New Roman"/>
          <w:sz w:val="28"/>
          <w:szCs w:val="28"/>
        </w:rPr>
        <w:t>, заключенн</w:t>
      </w:r>
      <w:r>
        <w:rPr>
          <w:rFonts w:ascii="Times New Roman" w:hAnsi="Times New Roman"/>
          <w:sz w:val="28"/>
          <w:szCs w:val="28"/>
        </w:rPr>
        <w:t>ых</w:t>
      </w:r>
      <w:r w:rsidRPr="00933741">
        <w:rPr>
          <w:rFonts w:ascii="Times New Roman" w:hAnsi="Times New Roman"/>
          <w:sz w:val="28"/>
          <w:szCs w:val="28"/>
        </w:rPr>
        <w:t xml:space="preserve"> по результатам аукциона.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Представления №1, 2, 3 от 24.02.2022 в полном объеме исполнены и сняты с контроля.</w:t>
      </w:r>
    </w:p>
    <w:p w:rsidR="00216388" w:rsidRPr="00216388" w:rsidRDefault="00216388" w:rsidP="00216388">
      <w:pPr>
        <w:pStyle w:val="2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388">
        <w:rPr>
          <w:rFonts w:ascii="Times New Roman" w:hAnsi="Times New Roman"/>
          <w:sz w:val="28"/>
          <w:szCs w:val="28"/>
        </w:rPr>
        <w:t xml:space="preserve">Балансовой комиссии при Администрации ЗГО предложено принять меры по качественному и эффективному </w:t>
      </w:r>
      <w:proofErr w:type="gramStart"/>
      <w:r w:rsidRPr="0021638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16388">
        <w:rPr>
          <w:rFonts w:ascii="Times New Roman" w:hAnsi="Times New Roman"/>
          <w:sz w:val="28"/>
          <w:szCs w:val="28"/>
        </w:rPr>
        <w:t xml:space="preserve"> планированием финансово-хозяйственной деятельности предприятия, а также усилить контроль за выполнением утвержденных Планов финансово-хозяйственной деятельности, с целью исключения необоснованных и неэффективных расходов. </w:t>
      </w:r>
    </w:p>
    <w:p w:rsidR="00933741" w:rsidRDefault="00216388" w:rsidP="0021638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741">
        <w:rPr>
          <w:rFonts w:ascii="Times New Roman" w:hAnsi="Times New Roman"/>
          <w:color w:val="000000"/>
          <w:sz w:val="28"/>
          <w:szCs w:val="28"/>
          <w:lang w:eastAsia="ru-RU"/>
        </w:rPr>
        <w:t>Для принятия мер прокурорского реагирования материалы контрольного мероприятия направлены в Прокуратуру г. Златоуста. </w:t>
      </w:r>
      <w:r w:rsidR="00933741" w:rsidRPr="00436302">
        <w:rPr>
          <w:rFonts w:ascii="Times New Roman" w:hAnsi="Times New Roman"/>
          <w:color w:val="000000"/>
          <w:sz w:val="28"/>
          <w:szCs w:val="28"/>
          <w:lang w:eastAsia="ru-RU"/>
        </w:rPr>
        <w:t>По факту несвоевременной выплаты заработной платы в отношении юридического лица вынесено постановление о возбуждении дела об административном правонарушении, предусмотренном частью 6 статьи 5.27 КоАП РФ. В адрес руководителя МУП «Автохозяйство» Прокуратурой г. Златоуста внесено представление об устранении допущенных нарушений законодательства.</w:t>
      </w:r>
      <w:r w:rsidR="00933741" w:rsidRPr="002C2A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организации рассмотрения в пределах компетенции и при наличии оснований организации проверки в порядке ст. ст. 144-145 УПК РФ материалы проверки по факту незаконного пользования муниципальным имуществом – база отдыха «Волна» </w:t>
      </w:r>
      <w:r w:rsidR="00933741" w:rsidRPr="002C2A1F">
        <w:rPr>
          <w:rFonts w:ascii="Times New Roman" w:hAnsi="Times New Roman"/>
          <w:color w:val="000000"/>
          <w:sz w:val="28"/>
          <w:szCs w:val="28"/>
          <w:lang w:eastAsia="ru-RU"/>
        </w:rPr>
        <w:t>перенаправлены в ОМВД России по Златоустовскому городскому округу. В возбуждении уголовного дела отказано.</w:t>
      </w:r>
    </w:p>
    <w:p w:rsidR="00933741" w:rsidRPr="00890C27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Pr="00653A5C">
        <w:rPr>
          <w:i/>
          <w:sz w:val="28"/>
          <w:szCs w:val="28"/>
          <w:lang w:eastAsia="ru-RU"/>
        </w:rPr>
        <w:t>«</w:t>
      </w:r>
      <w:r w:rsidRPr="00653A5C">
        <w:rPr>
          <w:i/>
          <w:sz w:val="28"/>
          <w:szCs w:val="28"/>
        </w:rPr>
        <w:t xml:space="preserve">Проверка законности и эффективности использования средств бюджета Златоустовского городского округа, а также проверка </w:t>
      </w:r>
      <w:r w:rsidRPr="00653A5C">
        <w:rPr>
          <w:i/>
          <w:sz w:val="28"/>
          <w:szCs w:val="28"/>
          <w:shd w:val="clear" w:color="auto" w:fill="FFFFFF"/>
        </w:rPr>
        <w:t>соблюдения установленного порядка формирования, управления и распоряжения муниципальной собственност</w:t>
      </w:r>
      <w:r>
        <w:rPr>
          <w:i/>
          <w:sz w:val="28"/>
          <w:szCs w:val="28"/>
          <w:shd w:val="clear" w:color="auto" w:fill="FFFFFF"/>
        </w:rPr>
        <w:t>и</w:t>
      </w:r>
      <w:r w:rsidRPr="00653A5C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2F9D">
        <w:rPr>
          <w:sz w:val="28"/>
          <w:szCs w:val="28"/>
        </w:rPr>
        <w:t>(</w:t>
      </w:r>
      <w:r>
        <w:rPr>
          <w:sz w:val="28"/>
          <w:szCs w:val="28"/>
        </w:rPr>
        <w:t>пункт 1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на 2022 год). Контрольн</w:t>
      </w:r>
      <w:r w:rsidR="00BA6FD8">
        <w:rPr>
          <w:sz w:val="28"/>
          <w:szCs w:val="28"/>
        </w:rPr>
        <w:t>ые</w:t>
      </w:r>
      <w:r>
        <w:rPr>
          <w:sz w:val="28"/>
          <w:szCs w:val="28"/>
        </w:rPr>
        <w:t xml:space="preserve"> мероприяти</w:t>
      </w:r>
      <w:r w:rsidR="00BA6FD8">
        <w:rPr>
          <w:sz w:val="28"/>
          <w:szCs w:val="28"/>
        </w:rPr>
        <w:t>я проведены</w:t>
      </w:r>
      <w:r>
        <w:rPr>
          <w:sz w:val="28"/>
          <w:szCs w:val="28"/>
        </w:rPr>
        <w:t>:</w:t>
      </w: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Органа местного самоуправления «Комитет по управлению имуществом ЗГО» (далее – Комитет по управлению имуществом ЗГО):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>10.03.2022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2;</w:t>
      </w: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Муниципального казенного учреждения Златоустовского городского округа «Управление жилищно-коммунального хозяйства» (далее – МКУ «УЖКХ»): акт от 10.03.2022 №3;</w:t>
      </w: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Муниципального бюджетного учреждения Златоустовского городского округа «Благоустройство»: акт от 10.03.2022 №4.</w:t>
      </w:r>
    </w:p>
    <w:p w:rsidR="00933741" w:rsidRDefault="00933741" w:rsidP="00933741">
      <w:pPr>
        <w:pStyle w:val="a8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</w:t>
      </w:r>
      <w:r w:rsidR="00BA6FD8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BA6FD8">
        <w:rPr>
          <w:sz w:val="28"/>
          <w:szCs w:val="28"/>
        </w:rPr>
        <w:t>й</w:t>
      </w:r>
      <w:r>
        <w:rPr>
          <w:sz w:val="28"/>
          <w:szCs w:val="28"/>
        </w:rPr>
        <w:t xml:space="preserve"> отражены в отчете о</w:t>
      </w:r>
      <w:r w:rsidRPr="00282F9D">
        <w:rPr>
          <w:sz w:val="28"/>
          <w:szCs w:val="28"/>
        </w:rPr>
        <w:t xml:space="preserve">т </w:t>
      </w:r>
      <w:r>
        <w:rPr>
          <w:sz w:val="28"/>
          <w:szCs w:val="28"/>
        </w:rPr>
        <w:t>21.02.2022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2.</w:t>
      </w:r>
      <w:r w:rsidRPr="00282F9D">
        <w:rPr>
          <w:sz w:val="28"/>
          <w:szCs w:val="28"/>
        </w:rPr>
        <w:t xml:space="preserve"> 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B34601">
        <w:rPr>
          <w:rFonts w:ascii="Times New Roman" w:hAnsi="Times New Roman"/>
          <w:sz w:val="28"/>
          <w:szCs w:val="28"/>
        </w:rPr>
        <w:t>Проверено использование муниципального имущества общей стоимостью 9 863,4 тыс. рублей, использование средств бюджета Златоустовского городского округа – 10 407,2 тыс. рублей.</w:t>
      </w:r>
      <w:r w:rsidRPr="00B34601">
        <w:rPr>
          <w:color w:val="000000"/>
          <w:sz w:val="28"/>
          <w:szCs w:val="28"/>
          <w:lang w:eastAsia="ru-RU"/>
        </w:rPr>
        <w:t xml:space="preserve"> </w:t>
      </w:r>
      <w:r w:rsidRPr="00B346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B34601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(34  единицы) оценивается в сумме 14 353,7 тыс. рублей, в том числе: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нецелевое использование бюджетных средств – 1 577,8 тыс. рублей (нарушены условия соглашения: средства субсидии, предоставленные МБУ «Благоустройство» из бюджета ЗГО, направлены на расходы, не связанные </w:t>
      </w:r>
      <w:r w:rsidRPr="008F247F">
        <w:rPr>
          <w:rFonts w:ascii="Times New Roman" w:hAnsi="Times New Roman"/>
          <w:sz w:val="28"/>
          <w:szCs w:val="28"/>
        </w:rPr>
        <w:t xml:space="preserve">с организацией противопожарных </w:t>
      </w:r>
      <w:r w:rsidRPr="001056E4">
        <w:rPr>
          <w:rFonts w:ascii="Times New Roman" w:hAnsi="Times New Roman"/>
          <w:sz w:val="28"/>
          <w:szCs w:val="28"/>
        </w:rPr>
        <w:t xml:space="preserve">мероприятий на территории </w:t>
      </w:r>
      <w:r w:rsidRPr="001056E4">
        <w:rPr>
          <w:rFonts w:ascii="Times New Roman" w:hAnsi="Times New Roman"/>
          <w:sz w:val="28"/>
          <w:szCs w:val="28"/>
        </w:rPr>
        <w:lastRenderedPageBreak/>
        <w:t>городской свалк</w:t>
      </w:r>
      <w:r>
        <w:rPr>
          <w:rFonts w:ascii="Times New Roman" w:hAnsi="Times New Roman"/>
          <w:sz w:val="28"/>
          <w:szCs w:val="28"/>
        </w:rPr>
        <w:t xml:space="preserve">и; </w:t>
      </w:r>
      <w:r w:rsidRPr="001056E4">
        <w:rPr>
          <w:rFonts w:ascii="Times New Roman" w:hAnsi="Times New Roman"/>
          <w:sz w:val="28"/>
          <w:szCs w:val="28"/>
        </w:rPr>
        <w:t xml:space="preserve">за счет средств целевой субсидии </w:t>
      </w:r>
      <w:r w:rsidRPr="008F247F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> </w:t>
      </w:r>
      <w:r w:rsidRPr="008F247F">
        <w:rPr>
          <w:rFonts w:ascii="Times New Roman" w:hAnsi="Times New Roman"/>
          <w:sz w:val="28"/>
          <w:szCs w:val="28"/>
        </w:rPr>
        <w:t>«Благоустройство»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E4">
        <w:rPr>
          <w:rFonts w:ascii="Times New Roman" w:hAnsi="Times New Roman"/>
          <w:sz w:val="28"/>
          <w:szCs w:val="28"/>
        </w:rPr>
        <w:t>осуществлены расходы</w:t>
      </w:r>
      <w:r>
        <w:rPr>
          <w:rFonts w:ascii="Times New Roman" w:hAnsi="Times New Roman"/>
          <w:sz w:val="28"/>
          <w:szCs w:val="28"/>
        </w:rPr>
        <w:t xml:space="preserve"> на капитальный ремонт кровли гаражного бокса по завышенной сметной стоимости</w:t>
      </w:r>
      <w:r>
        <w:rPr>
          <w:rFonts w:ascii="Times New Roman" w:hAnsi="Times New Roman"/>
          <w:bCs/>
          <w:sz w:val="28"/>
          <w:szCs w:val="28"/>
        </w:rPr>
        <w:t xml:space="preserve">); </w:t>
      </w:r>
      <w:proofErr w:type="gramEnd"/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01E42">
        <w:rPr>
          <w:rFonts w:ascii="Times New Roman" w:hAnsi="Times New Roman"/>
          <w:sz w:val="28"/>
          <w:szCs w:val="28"/>
        </w:rPr>
        <w:t xml:space="preserve">- </w:t>
      </w:r>
      <w:r w:rsidRPr="00101E42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01E42">
        <w:rPr>
          <w:rFonts w:ascii="Times New Roman" w:hAnsi="Times New Roman"/>
          <w:bCs/>
          <w:sz w:val="28"/>
          <w:szCs w:val="28"/>
        </w:rPr>
        <w:t xml:space="preserve"> бюджетного законодательства </w:t>
      </w:r>
      <w:r>
        <w:rPr>
          <w:rFonts w:ascii="Times New Roman" w:hAnsi="Times New Roman"/>
          <w:bCs/>
          <w:sz w:val="28"/>
          <w:szCs w:val="28"/>
        </w:rPr>
        <w:t>– 3 643,7</w:t>
      </w:r>
      <w:r w:rsidRPr="00101E42">
        <w:rPr>
          <w:rFonts w:ascii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нарушение порядка предоставления субсидий</w:t>
      </w:r>
      <w:r w:rsidRPr="00101E42">
        <w:rPr>
          <w:rFonts w:ascii="Times New Roman" w:hAnsi="Times New Roman"/>
          <w:bCs/>
          <w:sz w:val="28"/>
          <w:szCs w:val="28"/>
        </w:rPr>
        <w:t>);  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1E42">
        <w:rPr>
          <w:rFonts w:ascii="Times New Roman" w:hAnsi="Times New Roman"/>
          <w:bCs/>
          <w:sz w:val="28"/>
          <w:szCs w:val="28"/>
        </w:rPr>
        <w:t>неэффективно</w:t>
      </w:r>
      <w:r>
        <w:rPr>
          <w:rFonts w:ascii="Times New Roman" w:hAnsi="Times New Roman"/>
          <w:bCs/>
          <w:sz w:val="28"/>
          <w:szCs w:val="28"/>
        </w:rPr>
        <w:t>е (безрезультативное)</w:t>
      </w:r>
      <w:r w:rsidRPr="00101E42">
        <w:rPr>
          <w:rFonts w:ascii="Times New Roman" w:hAnsi="Times New Roman"/>
          <w:bCs/>
          <w:sz w:val="28"/>
          <w:szCs w:val="28"/>
        </w:rPr>
        <w:t xml:space="preserve"> расходовани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101E42">
        <w:rPr>
          <w:rFonts w:ascii="Times New Roman" w:hAnsi="Times New Roman"/>
          <w:bCs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 -  80,0 тыс. рублей (проектно-сметная документация не использована при проведении ремонтных работ);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01E42">
        <w:rPr>
          <w:rFonts w:ascii="Times New Roman" w:hAnsi="Times New Roman"/>
          <w:bCs/>
          <w:sz w:val="28"/>
          <w:szCs w:val="28"/>
        </w:rPr>
        <w:t>- 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01E42">
        <w:rPr>
          <w:rFonts w:ascii="Times New Roman" w:hAnsi="Times New Roman"/>
          <w:bCs/>
          <w:sz w:val="28"/>
          <w:szCs w:val="28"/>
        </w:rPr>
        <w:t xml:space="preserve"> правил ведения б</w:t>
      </w:r>
      <w:r>
        <w:rPr>
          <w:rFonts w:ascii="Times New Roman" w:hAnsi="Times New Roman"/>
          <w:bCs/>
          <w:sz w:val="28"/>
          <w:szCs w:val="28"/>
        </w:rPr>
        <w:t>юджетного (бу</w:t>
      </w:r>
      <w:r w:rsidRPr="00101E42">
        <w:rPr>
          <w:rFonts w:ascii="Times New Roman" w:hAnsi="Times New Roman"/>
          <w:bCs/>
          <w:sz w:val="28"/>
          <w:szCs w:val="28"/>
        </w:rPr>
        <w:t>хгалтерского</w:t>
      </w:r>
      <w:r>
        <w:rPr>
          <w:rFonts w:ascii="Times New Roman" w:hAnsi="Times New Roman"/>
          <w:bCs/>
          <w:sz w:val="28"/>
          <w:szCs w:val="28"/>
        </w:rPr>
        <w:t>)</w:t>
      </w:r>
      <w:r w:rsidRPr="00101E42">
        <w:rPr>
          <w:rFonts w:ascii="Times New Roman" w:hAnsi="Times New Roman"/>
          <w:bCs/>
          <w:sz w:val="28"/>
          <w:szCs w:val="28"/>
        </w:rPr>
        <w:t xml:space="preserve"> учета </w:t>
      </w:r>
      <w:r>
        <w:rPr>
          <w:rFonts w:ascii="Times New Roman" w:hAnsi="Times New Roman"/>
          <w:bCs/>
          <w:sz w:val="28"/>
          <w:szCs w:val="28"/>
        </w:rPr>
        <w:t>- 1 146,7 </w:t>
      </w:r>
      <w:r w:rsidRPr="00101E42">
        <w:rPr>
          <w:rFonts w:ascii="Times New Roman" w:hAnsi="Times New Roman"/>
          <w:bCs/>
          <w:sz w:val="28"/>
          <w:szCs w:val="28"/>
        </w:rPr>
        <w:t>тыс. рублей (нарушения учета имущества переданного</w:t>
      </w:r>
      <w:r>
        <w:rPr>
          <w:rFonts w:ascii="Times New Roman" w:hAnsi="Times New Roman"/>
          <w:bCs/>
          <w:sz w:val="28"/>
          <w:szCs w:val="28"/>
        </w:rPr>
        <w:t xml:space="preserve"> и полученного</w:t>
      </w:r>
      <w:r w:rsidRPr="00101E42">
        <w:rPr>
          <w:rFonts w:ascii="Times New Roman" w:hAnsi="Times New Roman"/>
          <w:bCs/>
          <w:sz w:val="28"/>
          <w:szCs w:val="28"/>
        </w:rPr>
        <w:t xml:space="preserve"> в безвозмездное пользование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01E42">
        <w:rPr>
          <w:rFonts w:ascii="Times New Roman" w:hAnsi="Times New Roman"/>
          <w:bCs/>
          <w:sz w:val="28"/>
          <w:szCs w:val="28"/>
        </w:rPr>
        <w:t>искажение бухгалтерской отчетности);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D0CCE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D0CCE">
        <w:rPr>
          <w:rFonts w:ascii="Times New Roman" w:hAnsi="Times New Roman"/>
          <w:bCs/>
          <w:sz w:val="28"/>
          <w:szCs w:val="28"/>
        </w:rPr>
        <w:t xml:space="preserve"> при учете и управлении муниципальным имуществом </w:t>
      </w:r>
      <w:r>
        <w:rPr>
          <w:rFonts w:ascii="Times New Roman" w:hAnsi="Times New Roman"/>
          <w:bCs/>
          <w:sz w:val="28"/>
          <w:szCs w:val="28"/>
        </w:rPr>
        <w:t>- 5 226,8 т</w:t>
      </w:r>
      <w:r w:rsidRPr="00BD0CCE">
        <w:rPr>
          <w:rFonts w:ascii="Times New Roman" w:hAnsi="Times New Roman"/>
          <w:bCs/>
          <w:sz w:val="28"/>
          <w:szCs w:val="28"/>
        </w:rPr>
        <w:t>ыс. рублей (</w:t>
      </w:r>
      <w:r>
        <w:rPr>
          <w:rFonts w:ascii="Times New Roman" w:hAnsi="Times New Roman"/>
          <w:bCs/>
          <w:sz w:val="28"/>
          <w:szCs w:val="28"/>
        </w:rPr>
        <w:t xml:space="preserve">нарушения порядка списания муниципального имущества, нарушения при ведении реестра муниципального имущества, нарушения сроков ликвидации имущества после его списания, </w:t>
      </w:r>
      <w:proofErr w:type="spellStart"/>
      <w:r>
        <w:rPr>
          <w:rFonts w:ascii="Times New Roman" w:hAnsi="Times New Roman"/>
          <w:bCs/>
          <w:sz w:val="28"/>
          <w:szCs w:val="28"/>
        </w:rPr>
        <w:t>недополучены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доходы от ликвидации списанного имущества, неиспользование муниципального имущества в уставной деятельности, в соответствующих  документах не отражена информация о наличии обременений, нарушения условий договора безвозм</w:t>
      </w:r>
      <w:r w:rsidR="008C6E1D">
        <w:rPr>
          <w:rFonts w:ascii="Times New Roman" w:hAnsi="Times New Roman"/>
          <w:bCs/>
          <w:sz w:val="28"/>
          <w:szCs w:val="28"/>
        </w:rPr>
        <w:t>ездного пользования имуществом, необоснованная передача земельных участков</w:t>
      </w:r>
      <w:proofErr w:type="gramEnd"/>
      <w:r w:rsidR="008C6E1D">
        <w:rPr>
          <w:rFonts w:ascii="Times New Roman" w:hAnsi="Times New Roman"/>
          <w:bCs/>
          <w:sz w:val="28"/>
          <w:szCs w:val="28"/>
        </w:rPr>
        <w:t xml:space="preserve"> в безвозмездное пользование, в результате отсутствия со стороны собственника </w:t>
      </w:r>
      <w:proofErr w:type="gramStart"/>
      <w:r w:rsidR="008C6E1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8C6E1D">
        <w:rPr>
          <w:rFonts w:ascii="Times New Roman" w:hAnsi="Times New Roman"/>
          <w:bCs/>
          <w:sz w:val="28"/>
          <w:szCs w:val="28"/>
        </w:rPr>
        <w:t xml:space="preserve"> сохранностью муниципального имущества </w:t>
      </w:r>
      <w:r>
        <w:rPr>
          <w:rFonts w:ascii="Times New Roman" w:hAnsi="Times New Roman"/>
          <w:bCs/>
          <w:sz w:val="28"/>
          <w:szCs w:val="28"/>
        </w:rPr>
        <w:t>причинен ущерб</w:t>
      </w:r>
      <w:r w:rsidR="008C6E1D" w:rsidRPr="008C6E1D">
        <w:rPr>
          <w:sz w:val="28"/>
          <w:szCs w:val="28"/>
        </w:rPr>
        <w:t xml:space="preserve"> </w:t>
      </w:r>
      <w:r w:rsidR="008C6E1D" w:rsidRPr="008C6E1D">
        <w:rPr>
          <w:rFonts w:ascii="Times New Roman" w:hAnsi="Times New Roman"/>
          <w:sz w:val="28"/>
          <w:szCs w:val="28"/>
        </w:rPr>
        <w:t>муниципальному образованию от разбора неустановленными лицами железобетонных конструкций муниципального имущества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иные нарушения - 2 678,7 тыс. рублей (признаки ограничения конкуренции, не обеспечена проверка сметной стоимости ремонтных работ).</w:t>
      </w:r>
    </w:p>
    <w:p w:rsidR="00933741" w:rsidRPr="006E4849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E4849">
        <w:rPr>
          <w:rFonts w:ascii="Times New Roman" w:hAnsi="Times New Roman"/>
          <w:bCs/>
          <w:sz w:val="28"/>
          <w:szCs w:val="28"/>
        </w:rPr>
        <w:t xml:space="preserve">Кроме того, установлены риски </w:t>
      </w:r>
      <w:proofErr w:type="spellStart"/>
      <w:r w:rsidRPr="006E4849">
        <w:rPr>
          <w:rFonts w:ascii="Times New Roman" w:hAnsi="Times New Roman"/>
          <w:bCs/>
          <w:sz w:val="28"/>
          <w:szCs w:val="28"/>
        </w:rPr>
        <w:t>недополучения</w:t>
      </w:r>
      <w:proofErr w:type="spellEnd"/>
      <w:r w:rsidRPr="006E4849">
        <w:rPr>
          <w:rFonts w:ascii="Times New Roman" w:hAnsi="Times New Roman"/>
          <w:bCs/>
          <w:sz w:val="28"/>
          <w:szCs w:val="28"/>
        </w:rPr>
        <w:t xml:space="preserve"> неналоговых доходов в бюджет Златоустовского городского округа.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</w:t>
      </w:r>
      <w:r w:rsidR="008C6E1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проведенных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контрольн</w:t>
      </w:r>
      <w:r w:rsidR="008C6E1D">
        <w:rPr>
          <w:rFonts w:ascii="Times New Roman" w:hAnsi="Times New Roman"/>
          <w:color w:val="010100"/>
          <w:sz w:val="28"/>
          <w:szCs w:val="28"/>
          <w:lang w:eastAsia="ru-RU"/>
        </w:rPr>
        <w:t>ых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мероприяти</w:t>
      </w:r>
      <w:r w:rsidR="008C6E1D">
        <w:rPr>
          <w:rFonts w:ascii="Times New Roman" w:hAnsi="Times New Roman"/>
          <w:color w:val="0101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рассмотрен на заседании коллегии Контрольно-счетной палаты 30.03.2022 г. с участием представителей объектов контроля, 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заместителя 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Главы по инфраструктуре, </w:t>
      </w:r>
      <w:r w:rsidRPr="006E4849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> </w:t>
      </w:r>
      <w:r w:rsidRPr="006E4849">
        <w:rPr>
          <w:rFonts w:ascii="Times New Roman" w:hAnsi="Times New Roman"/>
          <w:sz w:val="28"/>
          <w:szCs w:val="28"/>
        </w:rPr>
        <w:t>ЗГО по имуществу и финансам, заместителя прокурора г. Златоуста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Кроме того, результаты контрольного мероприя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тия рассмотрены на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совместном 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заседании комиссии Собрания депутатов ЗГО по городской инфраструктуре и жизнеобеспечению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и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комиссии по бюджету, финансовой и налоговой политике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14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4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>.2022г.).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7E62AF">
        <w:rPr>
          <w:rFonts w:ascii="Times New Roman" w:hAnsi="Times New Roman"/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адреса руководителей МБУ «Благоустройство» и МКУ «УЖКХ» </w:t>
      </w:r>
      <w:r>
        <w:rPr>
          <w:rFonts w:ascii="Times New Roman" w:hAnsi="Times New Roman"/>
          <w:sz w:val="28"/>
          <w:szCs w:val="28"/>
        </w:rPr>
        <w:t xml:space="preserve">направлены представления об устранении выявленных нарушений, в результате чего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приняты следующие меры:</w:t>
      </w:r>
    </w:p>
    <w:p w:rsidR="00933741" w:rsidRPr="00785FD5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FD5">
        <w:rPr>
          <w:rFonts w:ascii="Times New Roman" w:hAnsi="Times New Roman"/>
          <w:sz w:val="28"/>
          <w:szCs w:val="28"/>
        </w:rPr>
        <w:t>семь должностных лиц привлечены к дисциплинарной ответственности;</w:t>
      </w:r>
    </w:p>
    <w:p w:rsidR="00933741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FD5">
        <w:rPr>
          <w:rFonts w:ascii="Times New Roman" w:hAnsi="Times New Roman"/>
          <w:sz w:val="28"/>
          <w:szCs w:val="28"/>
        </w:rPr>
        <w:t>возвращены в бюджет ЗГО средства в сумме 25,8 тыс. рублей;</w:t>
      </w:r>
    </w:p>
    <w:p w:rsidR="009B6E50" w:rsidRPr="00785FD5" w:rsidRDefault="009B6E50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МБУ «Благоустройство» органом, осуществляющим функции учредителя, направлено требование о возврате средств субсидии в </w:t>
      </w:r>
      <w:r>
        <w:rPr>
          <w:rFonts w:ascii="Times New Roman" w:hAnsi="Times New Roman"/>
          <w:sz w:val="28"/>
          <w:szCs w:val="28"/>
        </w:rPr>
        <w:lastRenderedPageBreak/>
        <w:t>сумме 1</w:t>
      </w:r>
      <w:r w:rsidR="0007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552,1 тыс. рублей, использованной нарушением условий соглашения (срок возврата до 25.12.2023г.);</w:t>
      </w:r>
    </w:p>
    <w:p w:rsidR="00933741" w:rsidRPr="00785FD5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FD5">
        <w:rPr>
          <w:rFonts w:ascii="Times New Roman" w:hAnsi="Times New Roman"/>
          <w:sz w:val="28"/>
          <w:szCs w:val="28"/>
        </w:rPr>
        <w:t>документы по взысканию с подрядчика суммы неосновательного обогащения</w:t>
      </w:r>
      <w:r>
        <w:rPr>
          <w:rFonts w:ascii="Times New Roman" w:hAnsi="Times New Roman"/>
          <w:sz w:val="28"/>
          <w:szCs w:val="28"/>
        </w:rPr>
        <w:t>,</w:t>
      </w:r>
      <w:r w:rsidRPr="00785FD5">
        <w:rPr>
          <w:rFonts w:ascii="Times New Roman" w:hAnsi="Times New Roman"/>
          <w:sz w:val="28"/>
          <w:szCs w:val="28"/>
        </w:rPr>
        <w:t xml:space="preserve"> в целях возврата сре</w:t>
      </w:r>
      <w:proofErr w:type="gramStart"/>
      <w:r w:rsidRPr="00785FD5">
        <w:rPr>
          <w:rFonts w:ascii="Times New Roman" w:hAnsi="Times New Roman"/>
          <w:sz w:val="28"/>
          <w:szCs w:val="28"/>
        </w:rPr>
        <w:t>дств в б</w:t>
      </w:r>
      <w:proofErr w:type="gramEnd"/>
      <w:r w:rsidRPr="00785FD5">
        <w:rPr>
          <w:rFonts w:ascii="Times New Roman" w:hAnsi="Times New Roman"/>
          <w:sz w:val="28"/>
          <w:szCs w:val="28"/>
        </w:rPr>
        <w:t>юджет З</w:t>
      </w:r>
      <w:r>
        <w:rPr>
          <w:rFonts w:ascii="Times New Roman" w:hAnsi="Times New Roman"/>
          <w:sz w:val="28"/>
          <w:szCs w:val="28"/>
        </w:rPr>
        <w:t xml:space="preserve">латоустовского городского округа </w:t>
      </w:r>
      <w:r w:rsidRPr="00785FD5">
        <w:rPr>
          <w:rFonts w:ascii="Times New Roman" w:hAnsi="Times New Roman"/>
          <w:sz w:val="28"/>
          <w:szCs w:val="28"/>
        </w:rPr>
        <w:t>в сумме 1</w:t>
      </w:r>
      <w:r>
        <w:rPr>
          <w:rFonts w:ascii="Times New Roman" w:hAnsi="Times New Roman"/>
          <w:sz w:val="28"/>
          <w:szCs w:val="28"/>
        </w:rPr>
        <w:t> </w:t>
      </w:r>
      <w:r w:rsidRPr="00785FD5">
        <w:rPr>
          <w:rFonts w:ascii="Times New Roman" w:hAnsi="Times New Roman"/>
          <w:sz w:val="28"/>
          <w:szCs w:val="28"/>
        </w:rPr>
        <w:t>552,1 тыс. рублей</w:t>
      </w:r>
      <w:r>
        <w:rPr>
          <w:rFonts w:ascii="Times New Roman" w:hAnsi="Times New Roman"/>
          <w:sz w:val="28"/>
          <w:szCs w:val="28"/>
        </w:rPr>
        <w:t>,</w:t>
      </w:r>
      <w:r w:rsidRPr="00785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</w:t>
      </w:r>
      <w:r w:rsidRPr="00785FD5">
        <w:rPr>
          <w:rFonts w:ascii="Times New Roman" w:hAnsi="Times New Roman"/>
          <w:sz w:val="28"/>
          <w:szCs w:val="28"/>
        </w:rPr>
        <w:t xml:space="preserve"> на рассмотрени</w:t>
      </w:r>
      <w:r>
        <w:rPr>
          <w:rFonts w:ascii="Times New Roman" w:hAnsi="Times New Roman"/>
          <w:sz w:val="28"/>
          <w:szCs w:val="28"/>
        </w:rPr>
        <w:t>е</w:t>
      </w:r>
      <w:r w:rsidRPr="00785FD5">
        <w:rPr>
          <w:rFonts w:ascii="Times New Roman" w:hAnsi="Times New Roman"/>
          <w:sz w:val="28"/>
          <w:szCs w:val="28"/>
        </w:rPr>
        <w:t xml:space="preserve"> в Арбитражн</w:t>
      </w:r>
      <w:r>
        <w:rPr>
          <w:rFonts w:ascii="Times New Roman" w:hAnsi="Times New Roman"/>
          <w:sz w:val="28"/>
          <w:szCs w:val="28"/>
        </w:rPr>
        <w:t>ый</w:t>
      </w:r>
      <w:r w:rsidRPr="00785FD5"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785FD5">
        <w:rPr>
          <w:rFonts w:ascii="Times New Roman" w:hAnsi="Times New Roman"/>
          <w:sz w:val="28"/>
          <w:szCs w:val="28"/>
        </w:rPr>
        <w:t>;</w:t>
      </w:r>
    </w:p>
    <w:p w:rsidR="00933741" w:rsidRPr="00785FD5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FD5">
        <w:rPr>
          <w:rFonts w:ascii="Times New Roman" w:hAnsi="Times New Roman"/>
          <w:sz w:val="28"/>
          <w:szCs w:val="28"/>
        </w:rPr>
        <w:t>на балансовый учет принято недвижимое имущество стоимостью 1 492,1 тыс. рублей;</w:t>
      </w:r>
    </w:p>
    <w:p w:rsidR="00933741" w:rsidRPr="00785FD5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FD5">
        <w:rPr>
          <w:rFonts w:ascii="Times New Roman" w:hAnsi="Times New Roman"/>
          <w:sz w:val="28"/>
          <w:szCs w:val="28"/>
        </w:rPr>
        <w:t>списанное имущество стоимостью 271,1 тыс. рублей исключено из реестра муниципальной собственности;</w:t>
      </w:r>
    </w:p>
    <w:p w:rsidR="00933741" w:rsidRPr="00785FD5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неиспользуемое в деятельности </w:t>
      </w:r>
      <w:r w:rsidRPr="00785FD5">
        <w:rPr>
          <w:rFonts w:ascii="Times New Roman" w:hAnsi="Times New Roman"/>
          <w:sz w:val="28"/>
          <w:szCs w:val="28"/>
        </w:rPr>
        <w:t>недвижимое имущество стоимостью 426,3 тыс. рублей передано в муниципальную казну</w:t>
      </w:r>
      <w:r>
        <w:rPr>
          <w:rFonts w:ascii="Times New Roman" w:hAnsi="Times New Roman"/>
          <w:sz w:val="28"/>
          <w:szCs w:val="28"/>
        </w:rPr>
        <w:t xml:space="preserve"> с целью получения дополнительных неналоговых доходов</w:t>
      </w:r>
      <w:r w:rsidRPr="00785FD5">
        <w:rPr>
          <w:rFonts w:ascii="Times New Roman" w:hAnsi="Times New Roman"/>
          <w:sz w:val="28"/>
          <w:szCs w:val="28"/>
        </w:rPr>
        <w:t>;</w:t>
      </w:r>
    </w:p>
    <w:p w:rsidR="00933741" w:rsidRPr="00785FD5" w:rsidRDefault="00933741" w:rsidP="00933741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FD5">
        <w:rPr>
          <w:rFonts w:ascii="Times New Roman" w:hAnsi="Times New Roman"/>
          <w:sz w:val="28"/>
          <w:szCs w:val="28"/>
        </w:rPr>
        <w:t>недвижимое имущество, находящееся в безвозмездном пользовании, принято к бухгалтерскому учету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785FD5">
        <w:rPr>
          <w:rFonts w:ascii="Times New Roman" w:hAnsi="Times New Roman"/>
          <w:sz w:val="28"/>
          <w:szCs w:val="28"/>
        </w:rPr>
        <w:t>;</w:t>
      </w:r>
    </w:p>
    <w:p w:rsidR="00933741" w:rsidRPr="008F57D0" w:rsidRDefault="00933741" w:rsidP="00933741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B34601">
        <w:rPr>
          <w:rFonts w:ascii="Times New Roman" w:hAnsi="Times New Roman"/>
          <w:sz w:val="28"/>
          <w:szCs w:val="28"/>
        </w:rPr>
        <w:t xml:space="preserve">сохранности объектов  </w:t>
      </w:r>
      <w:r>
        <w:rPr>
          <w:rFonts w:ascii="Times New Roman" w:hAnsi="Times New Roman"/>
          <w:sz w:val="28"/>
          <w:szCs w:val="28"/>
        </w:rPr>
        <w:t xml:space="preserve">недвижимости, </w:t>
      </w:r>
      <w:r w:rsidRPr="00B34601">
        <w:rPr>
          <w:rFonts w:ascii="Times New Roman" w:hAnsi="Times New Roman"/>
          <w:sz w:val="28"/>
          <w:szCs w:val="28"/>
        </w:rPr>
        <w:t>переданн</w:t>
      </w:r>
      <w:r>
        <w:rPr>
          <w:rFonts w:ascii="Times New Roman" w:hAnsi="Times New Roman"/>
          <w:sz w:val="28"/>
          <w:szCs w:val="28"/>
        </w:rPr>
        <w:t>ых</w:t>
      </w:r>
      <w:r w:rsidRPr="00B34601">
        <w:rPr>
          <w:rFonts w:ascii="Times New Roman" w:hAnsi="Times New Roman"/>
          <w:sz w:val="28"/>
          <w:szCs w:val="28"/>
        </w:rPr>
        <w:t xml:space="preserve"> в муниципальную казну из государственной собственности</w:t>
      </w:r>
      <w:r>
        <w:rPr>
          <w:rFonts w:ascii="Times New Roman" w:hAnsi="Times New Roman"/>
          <w:sz w:val="28"/>
          <w:szCs w:val="28"/>
        </w:rPr>
        <w:t>, в бюджете Златоустовского городского округа</w:t>
      </w:r>
      <w:r w:rsidRPr="00785FD5">
        <w:rPr>
          <w:rFonts w:ascii="Times New Roman" w:hAnsi="Times New Roman"/>
          <w:color w:val="000000"/>
          <w:sz w:val="28"/>
          <w:szCs w:val="28"/>
        </w:rPr>
        <w:t xml:space="preserve"> запланированы бюджетные ассигнования на охрану 15 объектов недвижимости, расположенных на территории бывшего завода "Булат"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3741" w:rsidRPr="00411A2F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076C9F">
        <w:rPr>
          <w:rFonts w:ascii="Times New Roman" w:hAnsi="Times New Roman"/>
          <w:sz w:val="28"/>
          <w:szCs w:val="28"/>
        </w:rPr>
        <w:t>31.12.</w:t>
      </w:r>
      <w:r w:rsidRPr="00411A2F">
        <w:rPr>
          <w:rFonts w:ascii="Times New Roman" w:hAnsi="Times New Roman"/>
          <w:sz w:val="28"/>
          <w:szCs w:val="28"/>
        </w:rPr>
        <w:t>2022г. п</w:t>
      </w:r>
      <w:r w:rsidRPr="00411A2F">
        <w:rPr>
          <w:rFonts w:ascii="Times New Roman" w:hAnsi="Times New Roman"/>
          <w:sz w:val="28"/>
          <w:szCs w:val="28"/>
          <w:lang w:eastAsia="ru-RU"/>
        </w:rPr>
        <w:t>редставлени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31.03.2022 и №6 от 31.03.2022 МБУ «Благоустройство» и МКУ «УЖКХ» </w:t>
      </w:r>
      <w:r w:rsidRPr="00411A2F">
        <w:rPr>
          <w:rFonts w:ascii="Times New Roman" w:hAnsi="Times New Roman"/>
          <w:sz w:val="28"/>
          <w:szCs w:val="28"/>
          <w:lang w:eastAsia="ru-RU"/>
        </w:rPr>
        <w:t>оста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тся на контроле до </w:t>
      </w:r>
      <w:r w:rsidR="00076C9F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Pr="00411A2F">
        <w:rPr>
          <w:rFonts w:ascii="Times New Roman" w:hAnsi="Times New Roman"/>
          <w:sz w:val="28"/>
          <w:szCs w:val="28"/>
          <w:lang w:eastAsia="ru-RU"/>
        </w:rPr>
        <w:t>202</w:t>
      </w:r>
      <w:r w:rsidR="00076C9F">
        <w:rPr>
          <w:rFonts w:ascii="Times New Roman" w:hAnsi="Times New Roman"/>
          <w:sz w:val="28"/>
          <w:szCs w:val="28"/>
          <w:lang w:eastAsia="ru-RU"/>
        </w:rPr>
        <w:t>3</w:t>
      </w:r>
      <w:r w:rsidRPr="00411A2F">
        <w:rPr>
          <w:rFonts w:ascii="Times New Roman" w:hAnsi="Times New Roman"/>
          <w:sz w:val="28"/>
          <w:szCs w:val="28"/>
          <w:lang w:eastAsia="ru-RU"/>
        </w:rPr>
        <w:t>г.</w:t>
      </w:r>
    </w:p>
    <w:p w:rsidR="00933741" w:rsidRPr="00B3460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</w:t>
      </w:r>
      <w:r w:rsidRPr="00B34601">
        <w:rPr>
          <w:rFonts w:ascii="Times New Roman" w:hAnsi="Times New Roman"/>
          <w:sz w:val="28"/>
          <w:szCs w:val="28"/>
        </w:rPr>
        <w:t xml:space="preserve"> в Управление Федеральной службы безопасности по Челябинской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Прокуратуру г. Златоуста. </w:t>
      </w:r>
      <w:r>
        <w:rPr>
          <w:rFonts w:ascii="Times New Roman" w:hAnsi="Times New Roman"/>
          <w:sz w:val="28"/>
          <w:szCs w:val="28"/>
        </w:rPr>
        <w:t>Возбуждено уголовное дело.</w:t>
      </w:r>
    </w:p>
    <w:p w:rsidR="00933741" w:rsidRPr="008F57D0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57D0">
        <w:rPr>
          <w:rFonts w:ascii="Times New Roman" w:hAnsi="Times New Roman"/>
          <w:color w:val="000000"/>
          <w:sz w:val="28"/>
          <w:szCs w:val="28"/>
          <w:lang w:eastAsia="ru-RU"/>
        </w:rPr>
        <w:t>Прокурором города в адрес Главы Златоустовского городского округа внесено представление об устранении нарушений бюджетного законодательства, а также порядка управления и распоряжения имуществом, находящимся в собственности Златоустовского городского округа.</w:t>
      </w:r>
      <w:r w:rsidR="00EB52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 w:rsidRPr="00FE2090">
        <w:rPr>
          <w:i/>
          <w:color w:val="000000"/>
          <w:sz w:val="28"/>
          <w:szCs w:val="28"/>
          <w:lang w:eastAsia="ru-RU"/>
        </w:rPr>
        <w:t>3) «</w:t>
      </w:r>
      <w:r w:rsidRPr="00FE2090">
        <w:rPr>
          <w:i/>
          <w:sz w:val="28"/>
          <w:szCs w:val="28"/>
        </w:rPr>
        <w:t>Проверка законности и эффективности использования бюджетных средств, выделенных на</w:t>
      </w:r>
      <w:r w:rsidRPr="00FE2090">
        <w:rPr>
          <w:bCs/>
          <w:i/>
          <w:color w:val="000000"/>
          <w:sz w:val="28"/>
          <w:szCs w:val="28"/>
        </w:rPr>
        <w:t xml:space="preserve"> обеспечение жильем детей-сирот и детей, оставшихся без попечения родителей</w:t>
      </w:r>
      <w:r w:rsidRPr="00FE2090">
        <w:rPr>
          <w:i/>
          <w:sz w:val="28"/>
          <w:szCs w:val="28"/>
        </w:rPr>
        <w:t xml:space="preserve"> (совместно с Прокуратурой г.</w:t>
      </w:r>
      <w:r>
        <w:rPr>
          <w:i/>
          <w:sz w:val="28"/>
          <w:szCs w:val="28"/>
        </w:rPr>
        <w:t> </w:t>
      </w:r>
      <w:r w:rsidRPr="00FE2090">
        <w:rPr>
          <w:i/>
          <w:sz w:val="28"/>
          <w:szCs w:val="28"/>
        </w:rPr>
        <w:t>Златоуста)»</w:t>
      </w:r>
      <w:r w:rsidRPr="00FE2090">
        <w:rPr>
          <w:sz w:val="28"/>
          <w:szCs w:val="28"/>
        </w:rPr>
        <w:t xml:space="preserve"> </w:t>
      </w:r>
      <w:r>
        <w:rPr>
          <w:sz w:val="28"/>
          <w:szCs w:val="28"/>
        </w:rPr>
        <w:t>(пункт 10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на 2022 год). Контрольное мероприятие проведено в отношении Управления социальной защиты населения Златоустовского городского округа (далее – Управление социальной защиты населения ЗГО)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>06.05.2022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5.</w:t>
      </w:r>
    </w:p>
    <w:p w:rsidR="00933741" w:rsidRPr="00481BA8" w:rsidRDefault="00933741" w:rsidP="00933741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Проверено расходование бюджетных</w:t>
      </w:r>
      <w:r w:rsidRPr="00677755">
        <w:rPr>
          <w:color w:val="000000"/>
          <w:sz w:val="28"/>
          <w:szCs w:val="28"/>
          <w:lang w:eastAsia="ru-RU"/>
        </w:rPr>
        <w:t xml:space="preserve"> средств </w:t>
      </w:r>
      <w:r>
        <w:rPr>
          <w:color w:val="000000"/>
          <w:sz w:val="28"/>
          <w:szCs w:val="28"/>
          <w:lang w:eastAsia="ru-RU"/>
        </w:rPr>
        <w:t xml:space="preserve">- 30 635,3 </w:t>
      </w:r>
      <w:r w:rsidRPr="00677755">
        <w:rPr>
          <w:color w:val="000000"/>
          <w:sz w:val="28"/>
          <w:szCs w:val="28"/>
          <w:lang w:eastAsia="ru-RU"/>
        </w:rPr>
        <w:t xml:space="preserve">тыс. рублей. </w:t>
      </w:r>
      <w:r w:rsidRPr="00481BA8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>
        <w:rPr>
          <w:color w:val="010100"/>
          <w:sz w:val="28"/>
          <w:szCs w:val="28"/>
          <w:lang w:eastAsia="ru-RU"/>
        </w:rPr>
        <w:t xml:space="preserve">законодательства </w:t>
      </w:r>
      <w:r w:rsidRPr="00481BA8">
        <w:rPr>
          <w:color w:val="010100"/>
          <w:sz w:val="28"/>
          <w:szCs w:val="28"/>
          <w:lang w:eastAsia="ru-RU"/>
        </w:rPr>
        <w:t>(</w:t>
      </w:r>
      <w:r>
        <w:rPr>
          <w:color w:val="010100"/>
          <w:sz w:val="28"/>
          <w:szCs w:val="28"/>
          <w:lang w:eastAsia="ru-RU"/>
        </w:rPr>
        <w:t>9</w:t>
      </w:r>
      <w:r w:rsidRPr="00481BA8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>6 125,7</w:t>
      </w:r>
      <w:r w:rsidRPr="00481BA8">
        <w:rPr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нарушения законодательства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контрактной системе </w:t>
      </w:r>
      <w:r w:rsidR="00CF666D">
        <w:rPr>
          <w:rFonts w:ascii="Times New Roman" w:hAnsi="Times New Roman"/>
          <w:color w:val="000000"/>
          <w:sz w:val="28"/>
          <w:szCs w:val="28"/>
        </w:rPr>
        <w:t>–</w:t>
      </w:r>
      <w:r w:rsidR="00CF666D" w:rsidRPr="00481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66D">
        <w:rPr>
          <w:rFonts w:ascii="Times New Roman" w:hAnsi="Times New Roman"/>
          <w:color w:val="000000"/>
          <w:sz w:val="28"/>
          <w:szCs w:val="28"/>
        </w:rPr>
        <w:t>6 125,7</w:t>
      </w:r>
      <w:r w:rsidR="00CF666D" w:rsidRPr="00481BA8">
        <w:rPr>
          <w:rFonts w:ascii="Times New Roman" w:hAnsi="Times New Roman"/>
          <w:color w:val="000000"/>
          <w:sz w:val="28"/>
          <w:szCs w:val="28"/>
        </w:rPr>
        <w:t> тыс. рублей</w:t>
      </w:r>
      <w:r w:rsidR="00CF6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(нарушены условия контрактов при исполнении обязательств, нарушены сроки оплаты за приобретенные квартиры, нарушения требований при ведении реестра контрактов)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Материалы контрольного мероприятия направлены в Прокуратуру г</w:t>
      </w:r>
      <w:r w:rsidRPr="00411A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Златоуста. </w:t>
      </w:r>
      <w:r w:rsidRPr="00411A2F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Прокуратурой г. Златоуста в адрес </w:t>
      </w:r>
      <w:r w:rsidRPr="00411A2F">
        <w:rPr>
          <w:rFonts w:ascii="Times New Roman" w:hAnsi="Times New Roman"/>
          <w:sz w:val="28"/>
          <w:szCs w:val="28"/>
        </w:rPr>
        <w:t>Управления социальной защиты населения ЗГО</w:t>
      </w:r>
      <w:r w:rsidRPr="00411A2F">
        <w:rPr>
          <w:rFonts w:ascii="Times New Roman" w:hAnsi="Times New Roman"/>
          <w:color w:val="000000"/>
          <w:sz w:val="28"/>
          <w:szCs w:val="28"/>
        </w:rPr>
        <w:t xml:space="preserve"> внесено представление о недопущении впредь выявленных нарушений, 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рассмотрено и удовлетворено. Должностное лицо привлечено к административной  ответственности в виде предупреждения</w:t>
      </w:r>
      <w:r w:rsidR="00354B2F">
        <w:rPr>
          <w:rFonts w:ascii="Times New Roman" w:hAnsi="Times New Roman"/>
          <w:color w:val="000000"/>
          <w:sz w:val="28"/>
          <w:szCs w:val="28"/>
        </w:rPr>
        <w:t xml:space="preserve"> (по части 2 статьи 7.31 КоАП РФ)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3741" w:rsidRPr="00BD2D16" w:rsidRDefault="00933741" w:rsidP="00933741">
      <w:pPr>
        <w:pStyle w:val="a8"/>
        <w:spacing w:after="0"/>
        <w:ind w:firstLine="567"/>
        <w:jc w:val="both"/>
        <w:rPr>
          <w:sz w:val="16"/>
          <w:szCs w:val="16"/>
        </w:rPr>
      </w:pPr>
      <w:r w:rsidRPr="00282F9D">
        <w:rPr>
          <w:sz w:val="28"/>
          <w:szCs w:val="28"/>
        </w:rPr>
        <w:t xml:space="preserve"> </w:t>
      </w:r>
    </w:p>
    <w:p w:rsidR="00933741" w:rsidRPr="00BD2D16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4) </w:t>
      </w:r>
      <w:r w:rsidRPr="00BD2D16">
        <w:rPr>
          <w:i/>
          <w:sz w:val="28"/>
          <w:szCs w:val="28"/>
        </w:rPr>
        <w:t>«Проверка финансово-хозяйственной деятельности муниципального учреждения»</w:t>
      </w:r>
      <w:r w:rsidRPr="00BD2D16">
        <w:rPr>
          <w:sz w:val="28"/>
          <w:szCs w:val="28"/>
        </w:rPr>
        <w:t xml:space="preserve"> (пункт 2 раздела </w:t>
      </w:r>
      <w:r w:rsidRPr="00BD2D16">
        <w:rPr>
          <w:sz w:val="28"/>
          <w:szCs w:val="28"/>
          <w:lang w:val="en-US"/>
        </w:rPr>
        <w:t>I</w:t>
      </w:r>
      <w:r w:rsidRPr="00BD2D16">
        <w:rPr>
          <w:sz w:val="28"/>
          <w:szCs w:val="28"/>
        </w:rPr>
        <w:t xml:space="preserve"> Плана работы на 2022 год). Контрольное мероприятие проведено в отношении </w:t>
      </w:r>
      <w:r>
        <w:rPr>
          <w:sz w:val="28"/>
          <w:szCs w:val="28"/>
        </w:rPr>
        <w:t>Муниципального бюджетного учреждения дополнительного образования «Детская школа искусств №2»</w:t>
      </w:r>
      <w:r w:rsidRPr="00BD2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Златоустовского городского округа </w:t>
      </w:r>
      <w:r w:rsidRPr="00BD2D1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ДШИ №2</w:t>
      </w:r>
      <w:r w:rsidRPr="00BD2D16">
        <w:rPr>
          <w:sz w:val="28"/>
          <w:szCs w:val="28"/>
        </w:rPr>
        <w:t>)</w:t>
      </w:r>
      <w:r w:rsidRPr="00BD2D16">
        <w:rPr>
          <w:sz w:val="28"/>
          <w:szCs w:val="28"/>
          <w:lang w:eastAsia="ru-RU"/>
        </w:rPr>
        <w:t>:</w:t>
      </w:r>
      <w:r w:rsidRPr="00BD2D1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 xml:space="preserve">20.05.2022 </w:t>
      </w:r>
      <w:r w:rsidRPr="00BD2D16">
        <w:rPr>
          <w:sz w:val="28"/>
          <w:szCs w:val="28"/>
        </w:rPr>
        <w:t>№</w:t>
      </w:r>
      <w:r>
        <w:rPr>
          <w:sz w:val="28"/>
          <w:szCs w:val="28"/>
        </w:rPr>
        <w:t>6, отчет от 15.06.2022 №3</w:t>
      </w:r>
      <w:r w:rsidRPr="00BD2D16">
        <w:rPr>
          <w:sz w:val="28"/>
          <w:szCs w:val="28"/>
        </w:rPr>
        <w:t>.</w:t>
      </w:r>
    </w:p>
    <w:p w:rsidR="00933741" w:rsidRPr="00BD2D16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9B0C6A">
        <w:rPr>
          <w:rFonts w:ascii="Times New Roman" w:hAnsi="Times New Roman"/>
          <w:sz w:val="28"/>
          <w:szCs w:val="28"/>
        </w:rPr>
        <w:t>Проверено использование средств бюджета Златоустовского городского округа – 14 496,4 тыс. рублей, использование муниципального имущества стоимостью 2 617,3 тыс. рублей.</w:t>
      </w:r>
      <w:r w:rsidRPr="009B0C6A">
        <w:rPr>
          <w:color w:val="000000"/>
          <w:sz w:val="28"/>
          <w:szCs w:val="28"/>
          <w:lang w:eastAsia="ru-RU"/>
        </w:rPr>
        <w:t xml:space="preserve"> </w:t>
      </w:r>
      <w:r w:rsidRPr="009B0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(27 единицы) оценивается в сумме 1 700,3 тыс. рублей, в том числе: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47D86">
        <w:rPr>
          <w:rFonts w:ascii="Times New Roman" w:hAnsi="Times New Roman"/>
          <w:sz w:val="28"/>
          <w:szCs w:val="28"/>
        </w:rPr>
        <w:t xml:space="preserve">- </w:t>
      </w:r>
      <w:r w:rsidRPr="00347D86">
        <w:rPr>
          <w:rFonts w:ascii="Times New Roman" w:hAnsi="Times New Roman"/>
          <w:bCs/>
          <w:sz w:val="28"/>
          <w:szCs w:val="28"/>
        </w:rPr>
        <w:t>нецелево</w:t>
      </w:r>
      <w:r>
        <w:rPr>
          <w:rFonts w:ascii="Times New Roman" w:hAnsi="Times New Roman"/>
          <w:bCs/>
          <w:sz w:val="28"/>
          <w:szCs w:val="28"/>
        </w:rPr>
        <w:t>е</w:t>
      </w:r>
      <w:r w:rsidRPr="00347D86">
        <w:rPr>
          <w:rFonts w:ascii="Times New Roman" w:hAnsi="Times New Roman"/>
          <w:bCs/>
          <w:sz w:val="28"/>
          <w:szCs w:val="28"/>
        </w:rPr>
        <w:t xml:space="preserve"> использовани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47D86">
        <w:rPr>
          <w:rFonts w:ascii="Times New Roman" w:hAnsi="Times New Roman"/>
          <w:bCs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347D86">
        <w:rPr>
          <w:rFonts w:ascii="Times New Roman" w:hAnsi="Times New Roman"/>
          <w:bCs/>
          <w:sz w:val="28"/>
          <w:szCs w:val="28"/>
        </w:rPr>
        <w:t>16,8 тыс. рублей (расходование средств субсидии на цели, не связанные с выполнение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9D4CD2">
        <w:rPr>
          <w:rFonts w:ascii="Times New Roman" w:hAnsi="Times New Roman"/>
          <w:bCs/>
          <w:sz w:val="28"/>
          <w:szCs w:val="28"/>
        </w:rPr>
        <w:t xml:space="preserve"> </w:t>
      </w:r>
      <w:r w:rsidRPr="00347D86">
        <w:rPr>
          <w:rFonts w:ascii="Times New Roman" w:hAnsi="Times New Roman"/>
          <w:bCs/>
          <w:sz w:val="28"/>
          <w:szCs w:val="28"/>
        </w:rPr>
        <w:t>муниципального задания);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47D86">
        <w:rPr>
          <w:rFonts w:ascii="Times New Roman" w:hAnsi="Times New Roman"/>
          <w:sz w:val="28"/>
          <w:szCs w:val="28"/>
        </w:rPr>
        <w:t xml:space="preserve">- </w:t>
      </w:r>
      <w:r w:rsidRPr="00347D86">
        <w:rPr>
          <w:rFonts w:ascii="Times New Roman" w:hAnsi="Times New Roman"/>
          <w:bCs/>
          <w:sz w:val="28"/>
          <w:szCs w:val="28"/>
        </w:rPr>
        <w:t xml:space="preserve">нарушения бюджетного законодательства </w:t>
      </w:r>
      <w:r>
        <w:rPr>
          <w:rFonts w:ascii="Times New Roman" w:hAnsi="Times New Roman"/>
          <w:bCs/>
          <w:sz w:val="28"/>
          <w:szCs w:val="28"/>
        </w:rPr>
        <w:t>- 1 069,7</w:t>
      </w:r>
      <w:r w:rsidRPr="00347D86">
        <w:rPr>
          <w:rFonts w:ascii="Times New Roman" w:hAnsi="Times New Roman"/>
          <w:bCs/>
          <w:sz w:val="28"/>
          <w:szCs w:val="28"/>
        </w:rPr>
        <w:t> тыс. рублей (невыполнение муниципального задания с предоставлением в отчете недостоверных данных</w:t>
      </w:r>
      <w:r>
        <w:rPr>
          <w:rFonts w:ascii="Times New Roman" w:hAnsi="Times New Roman"/>
          <w:bCs/>
          <w:sz w:val="28"/>
          <w:szCs w:val="28"/>
        </w:rPr>
        <w:t>;</w:t>
      </w:r>
      <w:r w:rsidRPr="00347D86">
        <w:rPr>
          <w:rFonts w:ascii="Times New Roman" w:hAnsi="Times New Roman"/>
          <w:bCs/>
          <w:sz w:val="28"/>
          <w:szCs w:val="28"/>
        </w:rPr>
        <w:t xml:space="preserve"> оказание 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347D86">
        <w:rPr>
          <w:rFonts w:ascii="Times New Roman" w:hAnsi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/>
          <w:bCs/>
          <w:sz w:val="28"/>
          <w:szCs w:val="28"/>
        </w:rPr>
        <w:t>и</w:t>
      </w:r>
      <w:r w:rsidRPr="00347D86">
        <w:rPr>
          <w:rFonts w:ascii="Times New Roman" w:hAnsi="Times New Roman"/>
          <w:bCs/>
          <w:sz w:val="28"/>
          <w:szCs w:val="28"/>
        </w:rPr>
        <w:t xml:space="preserve"> лицам, не имеющим оснований для </w:t>
      </w:r>
      <w:r>
        <w:rPr>
          <w:rFonts w:ascii="Times New Roman" w:hAnsi="Times New Roman"/>
          <w:bCs/>
          <w:sz w:val="28"/>
          <w:szCs w:val="28"/>
        </w:rPr>
        <w:t>ее</w:t>
      </w:r>
      <w:r w:rsidRPr="00347D86">
        <w:rPr>
          <w:rFonts w:ascii="Times New Roman" w:hAnsi="Times New Roman"/>
          <w:bCs/>
          <w:sz w:val="28"/>
          <w:szCs w:val="28"/>
        </w:rPr>
        <w:t xml:space="preserve"> получения</w:t>
      </w:r>
      <w:r>
        <w:rPr>
          <w:rFonts w:ascii="Times New Roman" w:hAnsi="Times New Roman"/>
          <w:bCs/>
          <w:sz w:val="28"/>
          <w:szCs w:val="28"/>
        </w:rPr>
        <w:t>)</w:t>
      </w:r>
      <w:r w:rsidRPr="00347D86">
        <w:rPr>
          <w:rFonts w:ascii="Times New Roman" w:hAnsi="Times New Roman"/>
          <w:bCs/>
          <w:sz w:val="28"/>
          <w:szCs w:val="28"/>
        </w:rPr>
        <w:t>;  </w:t>
      </w:r>
    </w:p>
    <w:p w:rsidR="00933741" w:rsidRPr="000467D6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467D6">
        <w:rPr>
          <w:rFonts w:ascii="Times New Roman" w:hAnsi="Times New Roman"/>
          <w:bCs/>
          <w:sz w:val="28"/>
          <w:szCs w:val="28"/>
        </w:rPr>
        <w:t>- неэффективно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0467D6">
        <w:rPr>
          <w:rFonts w:ascii="Times New Roman" w:hAnsi="Times New Roman"/>
          <w:bCs/>
          <w:sz w:val="28"/>
          <w:szCs w:val="28"/>
        </w:rPr>
        <w:t xml:space="preserve"> использовани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0467D6">
        <w:rPr>
          <w:rFonts w:ascii="Times New Roman" w:hAnsi="Times New Roman"/>
          <w:bCs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0467D6">
        <w:rPr>
          <w:rFonts w:ascii="Times New Roman" w:hAnsi="Times New Roman"/>
          <w:bCs/>
          <w:sz w:val="28"/>
          <w:szCs w:val="28"/>
        </w:rPr>
        <w:t xml:space="preserve">248,5 тыс. рублей (приобретенное за счет средств </w:t>
      </w:r>
      <w:r w:rsidRPr="000467D6">
        <w:rPr>
          <w:rFonts w:ascii="Times New Roman" w:hAnsi="Times New Roman"/>
          <w:sz w:val="28"/>
          <w:szCs w:val="28"/>
        </w:rPr>
        <w:t>федерального проекта «Культурная среда» им</w:t>
      </w:r>
      <w:r>
        <w:rPr>
          <w:rFonts w:ascii="Times New Roman" w:hAnsi="Times New Roman"/>
          <w:sz w:val="28"/>
          <w:szCs w:val="28"/>
        </w:rPr>
        <w:t>у</w:t>
      </w:r>
      <w:r w:rsidRPr="000467D6">
        <w:rPr>
          <w:rFonts w:ascii="Times New Roman" w:hAnsi="Times New Roman"/>
          <w:sz w:val="28"/>
          <w:szCs w:val="28"/>
        </w:rPr>
        <w:t xml:space="preserve">щество длительное время не используется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0467D6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0467D6">
        <w:rPr>
          <w:rFonts w:ascii="Times New Roman" w:hAnsi="Times New Roman"/>
          <w:bCs/>
          <w:sz w:val="28"/>
          <w:szCs w:val="28"/>
        </w:rPr>
        <w:t xml:space="preserve">; </w:t>
      </w:r>
    </w:p>
    <w:p w:rsidR="00933741" w:rsidRPr="000467D6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467D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67D6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467D6">
        <w:rPr>
          <w:rFonts w:ascii="Times New Roman" w:hAnsi="Times New Roman"/>
          <w:bCs/>
          <w:sz w:val="28"/>
          <w:szCs w:val="28"/>
        </w:rPr>
        <w:t xml:space="preserve"> законодательства о бухгалтерском учете </w:t>
      </w:r>
      <w:r>
        <w:rPr>
          <w:rFonts w:ascii="Times New Roman" w:hAnsi="Times New Roman"/>
          <w:bCs/>
          <w:sz w:val="28"/>
          <w:szCs w:val="28"/>
        </w:rPr>
        <w:t>-</w:t>
      </w:r>
      <w:r w:rsidRPr="000467D6">
        <w:rPr>
          <w:rFonts w:ascii="Times New Roman" w:hAnsi="Times New Roman"/>
          <w:bCs/>
          <w:sz w:val="28"/>
          <w:szCs w:val="28"/>
        </w:rPr>
        <w:t xml:space="preserve"> 34,3 тыс. рублей (в</w:t>
      </w:r>
      <w:r>
        <w:rPr>
          <w:rFonts w:ascii="Times New Roman" w:hAnsi="Times New Roman"/>
          <w:bCs/>
          <w:sz w:val="28"/>
          <w:szCs w:val="28"/>
        </w:rPr>
        <w:t> </w:t>
      </w:r>
      <w:r w:rsidRPr="000467D6">
        <w:rPr>
          <w:rFonts w:ascii="Times New Roman" w:hAnsi="Times New Roman"/>
          <w:bCs/>
          <w:sz w:val="28"/>
          <w:szCs w:val="28"/>
        </w:rPr>
        <w:t>бухгалтерском учет</w:t>
      </w:r>
      <w:r>
        <w:rPr>
          <w:rFonts w:ascii="Times New Roman" w:hAnsi="Times New Roman"/>
          <w:bCs/>
          <w:sz w:val="28"/>
          <w:szCs w:val="28"/>
        </w:rPr>
        <w:t>е</w:t>
      </w:r>
      <w:r w:rsidRPr="000467D6">
        <w:rPr>
          <w:rFonts w:ascii="Times New Roman" w:hAnsi="Times New Roman"/>
          <w:bCs/>
          <w:sz w:val="28"/>
          <w:szCs w:val="28"/>
        </w:rPr>
        <w:t xml:space="preserve"> в качестве основных средств учитывается имущество, не приносяще</w:t>
      </w:r>
      <w:r>
        <w:rPr>
          <w:rFonts w:ascii="Times New Roman" w:hAnsi="Times New Roman"/>
          <w:bCs/>
          <w:sz w:val="28"/>
          <w:szCs w:val="28"/>
        </w:rPr>
        <w:t>е</w:t>
      </w:r>
      <w:r w:rsidRPr="000467D6">
        <w:rPr>
          <w:rFonts w:ascii="Times New Roman" w:hAnsi="Times New Roman"/>
          <w:bCs/>
          <w:sz w:val="28"/>
          <w:szCs w:val="28"/>
        </w:rPr>
        <w:t xml:space="preserve"> экономических выгод или полезного потенциала</w:t>
      </w:r>
      <w:r>
        <w:rPr>
          <w:rFonts w:ascii="Times New Roman" w:hAnsi="Times New Roman"/>
          <w:bCs/>
          <w:sz w:val="28"/>
          <w:szCs w:val="28"/>
        </w:rPr>
        <w:t>; не</w:t>
      </w:r>
      <w:r w:rsidR="008C6E1D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оприходован возвратный материал в результате демонтажа муниципального имущества</w:t>
      </w:r>
      <w:r w:rsidRPr="000467D6">
        <w:rPr>
          <w:rFonts w:ascii="Times New Roman" w:hAnsi="Times New Roman"/>
          <w:bCs/>
          <w:sz w:val="28"/>
          <w:szCs w:val="28"/>
        </w:rPr>
        <w:t>);</w:t>
      </w:r>
    </w:p>
    <w:p w:rsidR="00933741" w:rsidRPr="000467D6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467D6">
        <w:rPr>
          <w:rFonts w:ascii="Times New Roman" w:hAnsi="Times New Roman"/>
          <w:bCs/>
          <w:sz w:val="28"/>
          <w:szCs w:val="28"/>
        </w:rPr>
        <w:t xml:space="preserve">- нарушения при учете и использовании муниципального имущества 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0467D6">
        <w:rPr>
          <w:rFonts w:ascii="Times New Roman" w:hAnsi="Times New Roman"/>
          <w:bCs/>
          <w:sz w:val="28"/>
          <w:szCs w:val="28"/>
        </w:rPr>
        <w:t xml:space="preserve">171,8 тыс. рублей (несоответствие данных бухгалтерского учета данным </w:t>
      </w:r>
      <w:r>
        <w:rPr>
          <w:rFonts w:ascii="Times New Roman" w:hAnsi="Times New Roman"/>
          <w:bCs/>
          <w:sz w:val="28"/>
          <w:szCs w:val="28"/>
        </w:rPr>
        <w:t>р</w:t>
      </w:r>
      <w:r w:rsidRPr="000467D6">
        <w:rPr>
          <w:rFonts w:ascii="Times New Roman" w:hAnsi="Times New Roman"/>
          <w:bCs/>
          <w:sz w:val="28"/>
          <w:szCs w:val="28"/>
        </w:rPr>
        <w:t xml:space="preserve">еестра муниципального имущества, отсутствие </w:t>
      </w:r>
      <w:proofErr w:type="gramStart"/>
      <w:r w:rsidRPr="000467D6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0467D6">
        <w:rPr>
          <w:rFonts w:ascii="Times New Roman" w:hAnsi="Times New Roman"/>
          <w:bCs/>
          <w:sz w:val="28"/>
          <w:szCs w:val="28"/>
        </w:rPr>
        <w:t xml:space="preserve"> сохранностью имущества</w:t>
      </w:r>
      <w:r>
        <w:rPr>
          <w:rFonts w:ascii="Times New Roman" w:hAnsi="Times New Roman"/>
          <w:bCs/>
          <w:sz w:val="28"/>
          <w:szCs w:val="28"/>
        </w:rPr>
        <w:t xml:space="preserve"> в целях получения дополнительных доходов от его реализации</w:t>
      </w:r>
      <w:r w:rsidRPr="000467D6">
        <w:rPr>
          <w:rFonts w:ascii="Times New Roman" w:hAnsi="Times New Roman"/>
          <w:bCs/>
          <w:sz w:val="28"/>
          <w:szCs w:val="28"/>
        </w:rPr>
        <w:t>);</w:t>
      </w:r>
    </w:p>
    <w:p w:rsidR="00933741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67D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иные нарушения – 159,2 тыс. рублей </w:t>
      </w:r>
      <w:r w:rsidRPr="000467D6">
        <w:rPr>
          <w:rFonts w:ascii="Times New Roman" w:hAnsi="Times New Roman"/>
          <w:bCs/>
          <w:sz w:val="28"/>
          <w:szCs w:val="28"/>
        </w:rPr>
        <w:t xml:space="preserve">(выплата стимулирующих надбавок в </w:t>
      </w:r>
      <w:r w:rsidRPr="009B0C6A">
        <w:rPr>
          <w:rFonts w:ascii="Times New Roman" w:hAnsi="Times New Roman"/>
          <w:bCs/>
          <w:sz w:val="28"/>
          <w:szCs w:val="28"/>
        </w:rPr>
        <w:t xml:space="preserve">отсутствие показателей эффективности деятельности и при отсутствии оснований для их выплат, нарушения при осуществлении платной деятельности, признаки </w:t>
      </w:r>
      <w:proofErr w:type="spellStart"/>
      <w:r w:rsidRPr="009B0C6A"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 w:rsidRPr="009B0C6A">
        <w:rPr>
          <w:rFonts w:ascii="Times New Roman" w:hAnsi="Times New Roman"/>
          <w:bCs/>
          <w:sz w:val="28"/>
          <w:szCs w:val="28"/>
        </w:rPr>
        <w:t xml:space="preserve"> факторов при р</w:t>
      </w:r>
      <w:r w:rsidRPr="009B0C6A">
        <w:rPr>
          <w:rFonts w:ascii="Times New Roman" w:hAnsi="Times New Roman"/>
          <w:sz w:val="28"/>
          <w:szCs w:val="28"/>
        </w:rPr>
        <w:t>аспределении стимулирующего фонда</w:t>
      </w:r>
      <w:r>
        <w:rPr>
          <w:rFonts w:ascii="Times New Roman" w:hAnsi="Times New Roman"/>
          <w:sz w:val="28"/>
          <w:szCs w:val="28"/>
        </w:rPr>
        <w:t xml:space="preserve"> оплаты труда, оказании платных образовательных услуг и получении добровольных пожертвований</w:t>
      </w:r>
      <w:r w:rsidRPr="009B0C6A">
        <w:rPr>
          <w:rFonts w:ascii="Times New Roman" w:hAnsi="Times New Roman"/>
          <w:sz w:val="28"/>
          <w:szCs w:val="28"/>
        </w:rPr>
        <w:t>).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15.06.2022 г. с участием руководителя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lastRenderedPageBreak/>
        <w:t xml:space="preserve">объекта контроля, представителей МКУ «Управление культуры ЗГО», 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>заместител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ей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Главы </w:t>
      </w:r>
      <w:r w:rsidRPr="006E484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Pr="006E4849">
        <w:rPr>
          <w:rFonts w:ascii="Times New Roman" w:hAnsi="Times New Roman"/>
          <w:sz w:val="28"/>
          <w:szCs w:val="28"/>
        </w:rPr>
        <w:t>, заместителя прокурора г. Златоуста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В адреса руководителей ДШИ №2 и МКУ «Управление культуры ЗГО» направлены представления </w:t>
      </w:r>
      <w:r w:rsidRPr="00F40A18">
        <w:rPr>
          <w:rFonts w:ascii="Times New Roman" w:hAnsi="Times New Roman"/>
          <w:sz w:val="28"/>
          <w:szCs w:val="28"/>
        </w:rPr>
        <w:t xml:space="preserve">о принятии мер по устранению нарушений, выявленных в ходе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мероприятия, в том числе </w:t>
      </w:r>
      <w:r w:rsidRPr="00B34601">
        <w:rPr>
          <w:rFonts w:ascii="Times New Roman" w:hAnsi="Times New Roman"/>
          <w:sz w:val="28"/>
          <w:szCs w:val="28"/>
        </w:rPr>
        <w:t xml:space="preserve">по возврату в бюджет Златоустовского городского округа </w:t>
      </w:r>
      <w:r>
        <w:rPr>
          <w:rFonts w:ascii="Times New Roman" w:hAnsi="Times New Roman"/>
          <w:sz w:val="28"/>
          <w:szCs w:val="28"/>
        </w:rPr>
        <w:t>средств субсидии</w:t>
      </w:r>
      <w:r w:rsidRPr="00B34601">
        <w:rPr>
          <w:rFonts w:ascii="Times New Roman" w:hAnsi="Times New Roman"/>
          <w:sz w:val="28"/>
          <w:szCs w:val="28"/>
        </w:rPr>
        <w:t>, неправомерно использованн</w:t>
      </w:r>
      <w:r>
        <w:rPr>
          <w:rFonts w:ascii="Times New Roman" w:hAnsi="Times New Roman"/>
          <w:sz w:val="28"/>
          <w:szCs w:val="28"/>
        </w:rPr>
        <w:t>ой ДШИ №2 (16,8 тыс. рублей), и в связи с невыполнением муниципального задания за 2021 год (1 069,7 тыс. рублей)</w:t>
      </w:r>
      <w:r w:rsidRPr="00B34601">
        <w:rPr>
          <w:rFonts w:ascii="Times New Roman" w:hAnsi="Times New Roman"/>
          <w:sz w:val="28"/>
          <w:szCs w:val="28"/>
        </w:rPr>
        <w:t>.</w:t>
      </w:r>
      <w:r w:rsidRPr="00DB21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rFonts w:ascii="Times New Roman" w:hAnsi="Times New Roman"/>
          <w:sz w:val="28"/>
          <w:szCs w:val="28"/>
        </w:rPr>
        <w:t>МКУ «Управление культуры ЗГО»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приняты следующие меры:</w:t>
      </w:r>
    </w:p>
    <w:p w:rsidR="00933741" w:rsidRPr="00A31BEE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в новой редакции </w:t>
      </w:r>
      <w:r w:rsidRPr="00A31BEE">
        <w:rPr>
          <w:rFonts w:ascii="Times New Roman" w:hAnsi="Times New Roman"/>
          <w:sz w:val="28"/>
          <w:szCs w:val="28"/>
        </w:rPr>
        <w:t xml:space="preserve">утвержден нормативный акт, регулирующий порядок </w:t>
      </w:r>
      <w:proofErr w:type="gramStart"/>
      <w:r w:rsidRPr="00A31BEE">
        <w:rPr>
          <w:rFonts w:ascii="Times New Roman" w:hAnsi="Times New Roman"/>
          <w:sz w:val="28"/>
          <w:szCs w:val="28"/>
        </w:rPr>
        <w:t>определения значений показателей объема муниципальных услуг</w:t>
      </w:r>
      <w:proofErr w:type="gramEnd"/>
      <w:r w:rsidRPr="00A31BEE">
        <w:rPr>
          <w:rFonts w:ascii="Times New Roman" w:hAnsi="Times New Roman"/>
          <w:sz w:val="28"/>
          <w:szCs w:val="28"/>
        </w:rPr>
        <w:t xml:space="preserve"> по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BEE">
        <w:rPr>
          <w:rFonts w:ascii="Times New Roman" w:hAnsi="Times New Roman"/>
          <w:sz w:val="28"/>
          <w:szCs w:val="28"/>
        </w:rPr>
        <w:t>на учебный год;</w:t>
      </w:r>
    </w:p>
    <w:p w:rsidR="00933741" w:rsidRPr="00A31BEE" w:rsidRDefault="00933741" w:rsidP="00933741">
      <w:pPr>
        <w:pStyle w:val="a6"/>
        <w:widowControl w:val="0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A31BEE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совместное </w:t>
      </w:r>
      <w:r w:rsidRPr="00A31BEE">
        <w:rPr>
          <w:rFonts w:ascii="Times New Roman" w:hAnsi="Times New Roman"/>
          <w:sz w:val="28"/>
          <w:szCs w:val="28"/>
        </w:rPr>
        <w:t xml:space="preserve">совещание </w:t>
      </w:r>
      <w:r>
        <w:rPr>
          <w:rFonts w:ascii="Times New Roman" w:hAnsi="Times New Roman"/>
          <w:sz w:val="28"/>
          <w:szCs w:val="28"/>
        </w:rPr>
        <w:t xml:space="preserve">с руководителями подведомственных учреждений дополнительного образования по недопущению </w:t>
      </w:r>
      <w:r w:rsidRPr="00A31BEE">
        <w:rPr>
          <w:rFonts w:ascii="Times New Roman" w:hAnsi="Times New Roman"/>
          <w:sz w:val="28"/>
          <w:szCs w:val="28"/>
        </w:rPr>
        <w:t>выявленны</w:t>
      </w:r>
      <w:r>
        <w:rPr>
          <w:rFonts w:ascii="Times New Roman" w:hAnsi="Times New Roman"/>
          <w:sz w:val="28"/>
          <w:szCs w:val="28"/>
        </w:rPr>
        <w:t>х</w:t>
      </w:r>
      <w:r w:rsidRPr="00A31BEE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Pr="00A31BEE">
        <w:rPr>
          <w:rFonts w:ascii="Times New Roman" w:hAnsi="Times New Roman"/>
          <w:sz w:val="28"/>
          <w:szCs w:val="28"/>
        </w:rPr>
        <w:t>;</w:t>
      </w:r>
    </w:p>
    <w:p w:rsidR="00933741" w:rsidRPr="00A31BEE" w:rsidRDefault="00933741" w:rsidP="00933741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A31BEE">
        <w:rPr>
          <w:rFonts w:ascii="Times New Roman" w:hAnsi="Times New Roman"/>
          <w:sz w:val="28"/>
          <w:szCs w:val="28"/>
        </w:rPr>
        <w:t>проведена работа по изменению муниципальных заданий на 2022 год в соответствии с новым порядком расчетов;</w:t>
      </w:r>
    </w:p>
    <w:p w:rsidR="00933741" w:rsidRDefault="00933741" w:rsidP="00933741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A31BEE">
        <w:rPr>
          <w:rFonts w:ascii="Times New Roman" w:hAnsi="Times New Roman"/>
          <w:sz w:val="28"/>
          <w:szCs w:val="28"/>
        </w:rPr>
        <w:t>в адрес ДШИ №2 направлено требование по возврату средств субсидии в бюджет ЗГО (1 086,6 тыс. рублей) в связи с невыполнением муниципального задания и осуществлением расходов</w:t>
      </w:r>
      <w:r>
        <w:rPr>
          <w:rFonts w:ascii="Times New Roman" w:hAnsi="Times New Roman"/>
          <w:sz w:val="28"/>
          <w:szCs w:val="28"/>
        </w:rPr>
        <w:t>, несвязанных с оказанием муниципальных услуг;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Руководством ДШИ №2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приняты следующие меры:</w:t>
      </w:r>
    </w:p>
    <w:p w:rsidR="00933741" w:rsidRPr="00A31BEE" w:rsidRDefault="00933741" w:rsidP="00933741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произведен возврат  </w:t>
      </w:r>
      <w:r w:rsidRPr="00A31BEE">
        <w:rPr>
          <w:rFonts w:ascii="Times New Roman" w:hAnsi="Times New Roman"/>
          <w:sz w:val="28"/>
          <w:szCs w:val="28"/>
        </w:rPr>
        <w:t>сре</w:t>
      </w:r>
      <w:proofErr w:type="gramStart"/>
      <w:r w:rsidRPr="00A31BEE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BEE">
        <w:rPr>
          <w:rFonts w:ascii="Times New Roman" w:hAnsi="Times New Roman"/>
          <w:sz w:val="28"/>
          <w:szCs w:val="28"/>
        </w:rPr>
        <w:t>в б</w:t>
      </w:r>
      <w:proofErr w:type="gramEnd"/>
      <w:r w:rsidRPr="00A31BEE">
        <w:rPr>
          <w:rFonts w:ascii="Times New Roman" w:hAnsi="Times New Roman"/>
          <w:sz w:val="28"/>
          <w:szCs w:val="28"/>
        </w:rPr>
        <w:t xml:space="preserve">юджет ЗГО </w:t>
      </w:r>
      <w:r w:rsidR="006C6CC2">
        <w:rPr>
          <w:rFonts w:ascii="Times New Roman" w:hAnsi="Times New Roman"/>
          <w:sz w:val="28"/>
          <w:szCs w:val="28"/>
        </w:rPr>
        <w:t>–</w:t>
      </w:r>
      <w:r w:rsidRPr="00A31BEE">
        <w:rPr>
          <w:rFonts w:ascii="Times New Roman" w:hAnsi="Times New Roman"/>
          <w:sz w:val="28"/>
          <w:szCs w:val="28"/>
        </w:rPr>
        <w:t xml:space="preserve"> </w:t>
      </w:r>
      <w:r w:rsidR="006C6CC2" w:rsidRPr="006C6CC2">
        <w:rPr>
          <w:rFonts w:ascii="Times New Roman" w:hAnsi="Times New Roman"/>
          <w:sz w:val="28"/>
          <w:szCs w:val="28"/>
        </w:rPr>
        <w:t>520</w:t>
      </w:r>
      <w:r w:rsidR="008C6E1D">
        <w:rPr>
          <w:rFonts w:ascii="Times New Roman" w:hAnsi="Times New Roman"/>
          <w:sz w:val="28"/>
          <w:szCs w:val="28"/>
        </w:rPr>
        <w:t>,</w:t>
      </w:r>
      <w:r w:rsidR="006C6CC2" w:rsidRPr="006C6CC2">
        <w:rPr>
          <w:rFonts w:ascii="Times New Roman" w:hAnsi="Times New Roman"/>
          <w:sz w:val="28"/>
          <w:szCs w:val="28"/>
        </w:rPr>
        <w:t>0</w:t>
      </w:r>
      <w:r w:rsidRPr="00A31BEE">
        <w:rPr>
          <w:rFonts w:ascii="Times New Roman" w:hAnsi="Times New Roman"/>
          <w:sz w:val="28"/>
          <w:szCs w:val="28"/>
        </w:rPr>
        <w:t xml:space="preserve"> тыс. рублей</w:t>
      </w:r>
    </w:p>
    <w:p w:rsidR="00933741" w:rsidRPr="00A31BEE" w:rsidRDefault="00933741" w:rsidP="00933741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A31BEE">
        <w:rPr>
          <w:rFonts w:ascii="Times New Roman" w:hAnsi="Times New Roman"/>
          <w:sz w:val="28"/>
          <w:szCs w:val="28"/>
        </w:rPr>
        <w:t xml:space="preserve">восстановлены </w:t>
      </w:r>
      <w:r w:rsidR="00FE5C43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C6E1D">
        <w:rPr>
          <w:rFonts w:ascii="Times New Roman" w:hAnsi="Times New Roman"/>
          <w:sz w:val="28"/>
          <w:szCs w:val="28"/>
        </w:rPr>
        <w:t xml:space="preserve">бюджета в сумме </w:t>
      </w:r>
      <w:r w:rsidRPr="00A31BEE">
        <w:rPr>
          <w:rFonts w:ascii="Times New Roman" w:hAnsi="Times New Roman"/>
          <w:sz w:val="28"/>
          <w:szCs w:val="28"/>
        </w:rPr>
        <w:t>8,1 тыс. рублей</w:t>
      </w:r>
      <w:r>
        <w:rPr>
          <w:rFonts w:ascii="Times New Roman" w:hAnsi="Times New Roman"/>
          <w:sz w:val="28"/>
          <w:szCs w:val="28"/>
        </w:rPr>
        <w:t xml:space="preserve"> за счет иной приносящей доход деятельности;</w:t>
      </w:r>
    </w:p>
    <w:p w:rsidR="00933741" w:rsidRPr="00A31BEE" w:rsidRDefault="00933741" w:rsidP="00933741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t> </w:t>
      </w:r>
      <w:r w:rsidRPr="00A31BEE">
        <w:rPr>
          <w:rFonts w:ascii="Times New Roman" w:hAnsi="Times New Roman"/>
          <w:sz w:val="28"/>
          <w:szCs w:val="28"/>
        </w:rPr>
        <w:t>утверждены локальные акты: положение об оплате труда; положение  о ведении документации преподавателями; план работы, учебные графики;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A31BEE">
        <w:rPr>
          <w:rFonts w:ascii="Times New Roman" w:hAnsi="Times New Roman"/>
          <w:sz w:val="28"/>
          <w:szCs w:val="28"/>
        </w:rPr>
        <w:t>проведена сверка с К</w:t>
      </w:r>
      <w:r>
        <w:rPr>
          <w:rFonts w:ascii="Times New Roman" w:hAnsi="Times New Roman"/>
          <w:sz w:val="28"/>
          <w:szCs w:val="28"/>
        </w:rPr>
        <w:t>омитетом по управлению имуществом ЗГО</w:t>
      </w:r>
      <w:r w:rsidRPr="00A31BEE">
        <w:rPr>
          <w:rFonts w:ascii="Times New Roman" w:hAnsi="Times New Roman"/>
          <w:sz w:val="28"/>
          <w:szCs w:val="28"/>
        </w:rPr>
        <w:t xml:space="preserve"> по учету муниципального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A2F">
        <w:rPr>
          <w:rFonts w:ascii="Times New Roman" w:hAnsi="Times New Roman"/>
          <w:sz w:val="28"/>
          <w:szCs w:val="28"/>
        </w:rPr>
        <w:t xml:space="preserve">По состоянию на </w:t>
      </w:r>
      <w:r w:rsidR="006C6CC2" w:rsidRPr="006C6CC2">
        <w:rPr>
          <w:rFonts w:ascii="Times New Roman" w:hAnsi="Times New Roman"/>
          <w:sz w:val="28"/>
          <w:szCs w:val="28"/>
        </w:rPr>
        <w:t>31</w:t>
      </w:r>
      <w:r w:rsidRPr="00411A2F">
        <w:rPr>
          <w:rFonts w:ascii="Times New Roman" w:hAnsi="Times New Roman"/>
          <w:sz w:val="28"/>
          <w:szCs w:val="28"/>
        </w:rPr>
        <w:t>.</w:t>
      </w:r>
      <w:r w:rsidR="006C6CC2" w:rsidRPr="006C6CC2">
        <w:rPr>
          <w:rFonts w:ascii="Times New Roman" w:hAnsi="Times New Roman"/>
          <w:sz w:val="28"/>
          <w:szCs w:val="28"/>
        </w:rPr>
        <w:t>12</w:t>
      </w:r>
      <w:r w:rsidRPr="00411A2F">
        <w:rPr>
          <w:rFonts w:ascii="Times New Roman" w:hAnsi="Times New Roman"/>
          <w:sz w:val="28"/>
          <w:szCs w:val="28"/>
        </w:rPr>
        <w:t>.2022г. п</w:t>
      </w:r>
      <w:r w:rsidRPr="00411A2F">
        <w:rPr>
          <w:rFonts w:ascii="Times New Roman" w:hAnsi="Times New Roman"/>
          <w:sz w:val="28"/>
          <w:szCs w:val="28"/>
          <w:lang w:eastAsia="ru-RU"/>
        </w:rPr>
        <w:t>редставлени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15.06.2022 и №8 от 15.06.2022 МБУДО «Детская школа искусств №2» и МКУ «Управление культуры ЗГО» </w:t>
      </w:r>
      <w:r w:rsidRPr="00411A2F">
        <w:rPr>
          <w:rFonts w:ascii="Times New Roman" w:hAnsi="Times New Roman"/>
          <w:sz w:val="28"/>
          <w:szCs w:val="28"/>
          <w:lang w:eastAsia="ru-RU"/>
        </w:rPr>
        <w:t>в полном объеме не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11A2F">
        <w:rPr>
          <w:rFonts w:ascii="Times New Roman" w:hAnsi="Times New Roman"/>
          <w:sz w:val="28"/>
          <w:szCs w:val="28"/>
          <w:lang w:eastAsia="ru-RU"/>
        </w:rPr>
        <w:t>исполнен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11A2F">
        <w:rPr>
          <w:rFonts w:ascii="Times New Roman" w:hAnsi="Times New Roman"/>
          <w:sz w:val="28"/>
          <w:szCs w:val="28"/>
          <w:lang w:eastAsia="ru-RU"/>
        </w:rPr>
        <w:t>, оста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411A2F">
        <w:rPr>
          <w:rFonts w:ascii="Times New Roman" w:hAnsi="Times New Roman"/>
          <w:sz w:val="28"/>
          <w:szCs w:val="28"/>
          <w:lang w:eastAsia="ru-RU"/>
        </w:rPr>
        <w:t>тся на контроле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</w:t>
      </w:r>
      <w:r w:rsidRPr="00B3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Прокуратуру г. Златоуста, в результате чего, прокурором города руководителю ДШИ №2 внесено представление об устранении выявленных нарушений в целях исключения коррупционных рисков, Главе округа внесено представление об устранении нарушения по факту длительного неиспользования имущества, приобретенного за счет средств федерального проекта «Культурная среда».</w:t>
      </w:r>
    </w:p>
    <w:p w:rsidR="00933741" w:rsidRPr="00ED0498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</w:p>
    <w:p w:rsidR="00933741" w:rsidRDefault="00933741" w:rsidP="00933741">
      <w:pPr>
        <w:pStyle w:val="a8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ED0498">
        <w:rPr>
          <w:i/>
          <w:sz w:val="28"/>
          <w:szCs w:val="28"/>
        </w:rPr>
        <w:t>Проверка законности  и эффективности использования бюджетных средств на проведение работ по капитальному ремонту стадиона «</w:t>
      </w:r>
      <w:proofErr w:type="spellStart"/>
      <w:r w:rsidRPr="00ED0498">
        <w:rPr>
          <w:i/>
          <w:sz w:val="28"/>
          <w:szCs w:val="28"/>
        </w:rPr>
        <w:t>Таганай</w:t>
      </w:r>
      <w:proofErr w:type="spellEnd"/>
      <w:r w:rsidRPr="00ED049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BD2D16">
        <w:rPr>
          <w:sz w:val="28"/>
          <w:szCs w:val="28"/>
        </w:rPr>
        <w:t xml:space="preserve">(пункт </w:t>
      </w:r>
      <w:r>
        <w:rPr>
          <w:sz w:val="28"/>
          <w:szCs w:val="28"/>
        </w:rPr>
        <w:t>4</w:t>
      </w:r>
      <w:r w:rsidRPr="00BD2D16">
        <w:rPr>
          <w:sz w:val="28"/>
          <w:szCs w:val="28"/>
        </w:rPr>
        <w:t xml:space="preserve"> раздела </w:t>
      </w:r>
      <w:r w:rsidRPr="00BD2D16">
        <w:rPr>
          <w:sz w:val="28"/>
          <w:szCs w:val="28"/>
          <w:lang w:val="en-US"/>
        </w:rPr>
        <w:t>I</w:t>
      </w:r>
      <w:r w:rsidRPr="00BD2D16">
        <w:rPr>
          <w:sz w:val="28"/>
          <w:szCs w:val="28"/>
        </w:rPr>
        <w:t xml:space="preserve"> Плана работы на 2022 год). Контрольное мероприятие проведено в отношении</w:t>
      </w:r>
      <w:r>
        <w:rPr>
          <w:sz w:val="28"/>
          <w:szCs w:val="28"/>
        </w:rPr>
        <w:t>:</w:t>
      </w:r>
    </w:p>
    <w:p w:rsidR="00F66744" w:rsidRDefault="00F66744" w:rsidP="00933741">
      <w:pPr>
        <w:pStyle w:val="a8"/>
        <w:spacing w:after="0"/>
        <w:ind w:firstLine="567"/>
        <w:jc w:val="both"/>
        <w:rPr>
          <w:i/>
          <w:sz w:val="28"/>
          <w:szCs w:val="28"/>
        </w:rPr>
      </w:pPr>
    </w:p>
    <w:p w:rsidR="00933741" w:rsidRPr="00BD2D16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Pr="00BD2D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«Управление по физической культуре и спорту Златоустовского городского округа» (далее – Управление спорта ЗГО)</w:t>
      </w:r>
      <w:r w:rsidRPr="00BD2D16">
        <w:rPr>
          <w:sz w:val="28"/>
          <w:szCs w:val="28"/>
          <w:lang w:eastAsia="ru-RU"/>
        </w:rPr>
        <w:t>:</w:t>
      </w:r>
      <w:r w:rsidRPr="00BD2D1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 xml:space="preserve"> 22.06.2022 </w:t>
      </w:r>
      <w:r w:rsidRPr="00BD2D16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F32EA1">
        <w:rPr>
          <w:sz w:val="28"/>
          <w:szCs w:val="28"/>
        </w:rPr>
        <w:t>;</w:t>
      </w:r>
    </w:p>
    <w:p w:rsidR="00F32EA1" w:rsidRPr="009B17A8" w:rsidRDefault="00F32EA1" w:rsidP="00F32E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7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B17A8">
        <w:rPr>
          <w:rFonts w:ascii="Times New Roman" w:hAnsi="Times New Roman"/>
          <w:sz w:val="28"/>
          <w:szCs w:val="28"/>
        </w:rPr>
        <w:t xml:space="preserve">Муниципального автономного учреждения «Спортивная школа №7» (далее - Спортивная школа №7): акт от </w:t>
      </w:r>
      <w:r>
        <w:rPr>
          <w:rFonts w:ascii="Times New Roman" w:hAnsi="Times New Roman"/>
          <w:sz w:val="28"/>
          <w:szCs w:val="28"/>
        </w:rPr>
        <w:t>20.06.2022 №7 (встречная проверка).</w:t>
      </w:r>
    </w:p>
    <w:p w:rsidR="003202FC" w:rsidRDefault="003202FC" w:rsidP="003202FC">
      <w:pPr>
        <w:pStyle w:val="a8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отражены в отчете о</w:t>
      </w:r>
      <w:r w:rsidRPr="00282F9D">
        <w:rPr>
          <w:sz w:val="28"/>
          <w:szCs w:val="28"/>
        </w:rPr>
        <w:t xml:space="preserve">т </w:t>
      </w:r>
      <w:r>
        <w:rPr>
          <w:sz w:val="28"/>
          <w:szCs w:val="28"/>
        </w:rPr>
        <w:t>13.07.2022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4.</w:t>
      </w:r>
      <w:r w:rsidRPr="00282F9D">
        <w:rPr>
          <w:sz w:val="28"/>
          <w:szCs w:val="28"/>
        </w:rPr>
        <w:t xml:space="preserve"> </w:t>
      </w:r>
    </w:p>
    <w:p w:rsidR="00933741" w:rsidRPr="008D4948" w:rsidRDefault="00933741" w:rsidP="00933741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8D4948">
        <w:rPr>
          <w:rFonts w:ascii="Times New Roman" w:hAnsi="Times New Roman"/>
          <w:sz w:val="28"/>
          <w:szCs w:val="28"/>
        </w:rPr>
        <w:t>Проверено использование средств бюджета Златоустовского городского округа в сумме 40 657,0 тыс. рублей.</w:t>
      </w:r>
      <w:r w:rsidRPr="008D4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выявленных нарушений </w:t>
      </w:r>
      <w:r w:rsidRPr="008D4948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(33 единицы) оценивается в сумме 28 617,3 тыс. рублей, в том числе:</w:t>
      </w:r>
    </w:p>
    <w:p w:rsidR="00933741" w:rsidRPr="008D4948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D4948">
        <w:rPr>
          <w:rFonts w:ascii="Times New Roman" w:hAnsi="Times New Roman"/>
          <w:sz w:val="28"/>
          <w:szCs w:val="28"/>
        </w:rPr>
        <w:t xml:space="preserve">- </w:t>
      </w:r>
      <w:r w:rsidRPr="008D4948">
        <w:rPr>
          <w:rFonts w:ascii="Times New Roman" w:hAnsi="Times New Roman"/>
          <w:bCs/>
          <w:sz w:val="28"/>
          <w:szCs w:val="28"/>
        </w:rPr>
        <w:t>нецелево</w:t>
      </w:r>
      <w:r>
        <w:rPr>
          <w:rFonts w:ascii="Times New Roman" w:hAnsi="Times New Roman"/>
          <w:bCs/>
          <w:sz w:val="28"/>
          <w:szCs w:val="28"/>
        </w:rPr>
        <w:t>е</w:t>
      </w:r>
      <w:r w:rsidRPr="008D4948">
        <w:rPr>
          <w:rFonts w:ascii="Times New Roman" w:hAnsi="Times New Roman"/>
          <w:bCs/>
          <w:sz w:val="28"/>
          <w:szCs w:val="28"/>
        </w:rPr>
        <w:t xml:space="preserve"> использовани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D4948">
        <w:rPr>
          <w:rFonts w:ascii="Times New Roman" w:hAnsi="Times New Roman"/>
          <w:bCs/>
          <w:sz w:val="28"/>
          <w:szCs w:val="28"/>
        </w:rPr>
        <w:t xml:space="preserve"> бюджетных средств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8D4948">
        <w:rPr>
          <w:rFonts w:ascii="Times New Roman" w:hAnsi="Times New Roman"/>
          <w:bCs/>
          <w:sz w:val="28"/>
          <w:szCs w:val="28"/>
        </w:rPr>
        <w:t xml:space="preserve"> 1 357,1 тыс. рублей (расходование средств субсидии на цели, не предусмотренные соглашением о ее предоставлении, оплата фактически не выполненных работ);</w:t>
      </w:r>
    </w:p>
    <w:p w:rsidR="00933741" w:rsidRPr="008D4948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D4948">
        <w:rPr>
          <w:rFonts w:ascii="Times New Roman" w:hAnsi="Times New Roman"/>
          <w:sz w:val="28"/>
          <w:szCs w:val="28"/>
        </w:rPr>
        <w:t xml:space="preserve">- </w:t>
      </w:r>
      <w:r w:rsidRPr="008D4948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D4948">
        <w:rPr>
          <w:rFonts w:ascii="Times New Roman" w:hAnsi="Times New Roman"/>
          <w:bCs/>
          <w:sz w:val="28"/>
          <w:szCs w:val="28"/>
        </w:rPr>
        <w:t xml:space="preserve"> бюджетного законодательства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8D4948">
        <w:rPr>
          <w:rFonts w:ascii="Times New Roman" w:hAnsi="Times New Roman"/>
          <w:bCs/>
          <w:sz w:val="28"/>
          <w:szCs w:val="28"/>
        </w:rPr>
        <w:t xml:space="preserve"> 24 523,7 тыс. рублей (неверное применение кодов бюджетной классификации при расходовании бюджетных средств; нарушение порядка предоставления субсидий; принятие бюджетных обязатель</w:t>
      </w:r>
      <w:proofErr w:type="gramStart"/>
      <w:r w:rsidRPr="008D4948">
        <w:rPr>
          <w:rFonts w:ascii="Times New Roman" w:hAnsi="Times New Roman"/>
          <w:bCs/>
          <w:sz w:val="28"/>
          <w:szCs w:val="28"/>
        </w:rPr>
        <w:t>ств св</w:t>
      </w:r>
      <w:proofErr w:type="gramEnd"/>
      <w:r w:rsidRPr="008D4948">
        <w:rPr>
          <w:rFonts w:ascii="Times New Roman" w:hAnsi="Times New Roman"/>
          <w:bCs/>
          <w:sz w:val="28"/>
          <w:szCs w:val="28"/>
        </w:rPr>
        <w:t>ерх доведенных лимитов; отсутствие контроля за достоверностью предоставляемых отчетов; осуществление авансирования в размерах, превышающих допустимо возможные; предоставление недостоверных отчетов об использовании целевой субсидии);  </w:t>
      </w:r>
    </w:p>
    <w:p w:rsidR="00933741" w:rsidRPr="008D4948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D4948">
        <w:rPr>
          <w:rFonts w:ascii="Times New Roman" w:hAnsi="Times New Roman"/>
          <w:bCs/>
          <w:sz w:val="28"/>
          <w:szCs w:val="28"/>
        </w:rPr>
        <w:t xml:space="preserve">- неэффективное использование бюджетных средств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8D4948">
        <w:rPr>
          <w:rFonts w:ascii="Times New Roman" w:hAnsi="Times New Roman"/>
          <w:bCs/>
          <w:sz w:val="28"/>
          <w:szCs w:val="28"/>
        </w:rPr>
        <w:t xml:space="preserve"> 836,5 тыс. рублей (оплата штрафных санкций</w:t>
      </w:r>
      <w:r w:rsidRPr="008D4948">
        <w:rPr>
          <w:rFonts w:ascii="Times New Roman" w:hAnsi="Times New Roman"/>
          <w:sz w:val="28"/>
          <w:szCs w:val="28"/>
        </w:rPr>
        <w:t xml:space="preserve"> в связи с </w:t>
      </w:r>
      <w:proofErr w:type="gramStart"/>
      <w:r w:rsidRPr="008D494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48">
        <w:rPr>
          <w:rFonts w:ascii="Times New Roman" w:hAnsi="Times New Roman"/>
          <w:sz w:val="28"/>
          <w:szCs w:val="28"/>
        </w:rPr>
        <w:t>достижением</w:t>
      </w:r>
      <w:proofErr w:type="gramEnd"/>
      <w:r w:rsidRPr="008D4948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субсидии</w:t>
      </w:r>
      <w:r w:rsidRPr="008D4948">
        <w:rPr>
          <w:rFonts w:ascii="Times New Roman" w:hAnsi="Times New Roman"/>
          <w:bCs/>
          <w:sz w:val="28"/>
          <w:szCs w:val="28"/>
        </w:rPr>
        <w:t xml:space="preserve">); </w:t>
      </w:r>
    </w:p>
    <w:p w:rsidR="00933741" w:rsidRPr="008D4948" w:rsidRDefault="00933741" w:rsidP="0093374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D4948">
        <w:rPr>
          <w:rFonts w:ascii="Times New Roman" w:hAnsi="Times New Roman"/>
          <w:bCs/>
          <w:sz w:val="28"/>
          <w:szCs w:val="28"/>
        </w:rPr>
        <w:t>- 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D4948">
        <w:rPr>
          <w:rFonts w:ascii="Times New Roman" w:hAnsi="Times New Roman"/>
          <w:bCs/>
          <w:sz w:val="28"/>
          <w:szCs w:val="28"/>
        </w:rPr>
        <w:t xml:space="preserve"> при осуществлении закупок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8D4948">
        <w:rPr>
          <w:rFonts w:ascii="Times New Roman" w:hAnsi="Times New Roman"/>
          <w:bCs/>
          <w:sz w:val="28"/>
          <w:szCs w:val="28"/>
        </w:rPr>
        <w:t xml:space="preserve"> 1 900,0 тыс. рублей (заключение контракт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8D4948">
        <w:rPr>
          <w:rFonts w:ascii="Times New Roman" w:hAnsi="Times New Roman"/>
          <w:bCs/>
          <w:sz w:val="28"/>
          <w:szCs w:val="28"/>
        </w:rPr>
        <w:t xml:space="preserve"> без применения конкурентных процедур, не</w:t>
      </w:r>
      <w:r>
        <w:rPr>
          <w:rFonts w:ascii="Times New Roman" w:hAnsi="Times New Roman"/>
          <w:bCs/>
          <w:sz w:val="28"/>
          <w:szCs w:val="28"/>
        </w:rPr>
        <w:t> </w:t>
      </w:r>
      <w:r w:rsidRPr="008D4948">
        <w:rPr>
          <w:rFonts w:ascii="Times New Roman" w:hAnsi="Times New Roman"/>
          <w:bCs/>
          <w:sz w:val="28"/>
          <w:szCs w:val="28"/>
        </w:rPr>
        <w:t>подтверждена обоснованность закупок, несоответствие условий контракта требованиям законодательства)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 w:rsidR="001B5FFB">
        <w:rPr>
          <w:rFonts w:ascii="Times New Roman" w:hAnsi="Times New Roman"/>
          <w:color w:val="010100"/>
          <w:sz w:val="28"/>
          <w:szCs w:val="28"/>
          <w:lang w:eastAsia="ru-RU"/>
        </w:rPr>
        <w:t>13.07.2022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г. с участием </w:t>
      </w:r>
      <w:r w:rsidR="001B5FFB" w:rsidRPr="001B5FFB">
        <w:rPr>
          <w:rFonts w:ascii="Times New Roman" w:hAnsi="Times New Roman"/>
          <w:sz w:val="28"/>
          <w:szCs w:val="28"/>
        </w:rPr>
        <w:t>председателя постоянной комиссии Собрания депутатов ЗГО по образованию, культуре, спорту и молодежной политике</w:t>
      </w:r>
      <w:r w:rsidR="001B5FFB" w:rsidRPr="001B5FFB">
        <w:rPr>
          <w:rFonts w:ascii="Times New Roman" w:hAnsi="Times New Roman"/>
          <w:sz w:val="28"/>
          <w:szCs w:val="28"/>
          <w:shd w:val="clear" w:color="auto" w:fill="F1F3F5"/>
        </w:rPr>
        <w:t>,</w:t>
      </w:r>
      <w:r w:rsidR="001B5FFB" w:rsidRPr="001B5F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FFB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1B5FFB" w:rsidRPr="001B5FFB">
        <w:rPr>
          <w:rFonts w:ascii="Times New Roman" w:hAnsi="Times New Roman"/>
          <w:sz w:val="28"/>
          <w:szCs w:val="28"/>
          <w:lang w:eastAsia="ru-RU"/>
        </w:rPr>
        <w:t>ей</w:t>
      </w:r>
      <w:r w:rsidRPr="001B5FFB">
        <w:rPr>
          <w:rFonts w:ascii="Times New Roman" w:hAnsi="Times New Roman"/>
          <w:sz w:val="28"/>
          <w:szCs w:val="28"/>
          <w:lang w:eastAsia="ru-RU"/>
        </w:rPr>
        <w:t xml:space="preserve"> Управлени</w:t>
      </w:r>
      <w:r w:rsidR="001B5FFB" w:rsidRPr="001B5FFB">
        <w:rPr>
          <w:rFonts w:ascii="Times New Roman" w:hAnsi="Times New Roman"/>
          <w:sz w:val="28"/>
          <w:szCs w:val="28"/>
          <w:lang w:eastAsia="ru-RU"/>
        </w:rPr>
        <w:t xml:space="preserve">я спорта ЗГО и Спортивной </w:t>
      </w:r>
      <w:r w:rsidR="001B5FFB">
        <w:rPr>
          <w:rFonts w:ascii="Times New Roman" w:hAnsi="Times New Roman"/>
          <w:color w:val="010100"/>
          <w:sz w:val="28"/>
          <w:szCs w:val="28"/>
          <w:lang w:eastAsia="ru-RU"/>
        </w:rPr>
        <w:t xml:space="preserve">школы №7, 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>заместител</w:t>
      </w:r>
      <w:r w:rsidR="001B5FFB">
        <w:rPr>
          <w:rFonts w:ascii="Times New Roman" w:hAnsi="Times New Roman"/>
          <w:color w:val="010100"/>
          <w:sz w:val="28"/>
          <w:szCs w:val="28"/>
          <w:lang w:eastAsia="ru-RU"/>
        </w:rPr>
        <w:t>я</w:t>
      </w:r>
      <w:r w:rsidRPr="00AA7E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sz w:val="28"/>
          <w:szCs w:val="28"/>
        </w:rPr>
        <w:t>округа</w:t>
      </w:r>
      <w:r w:rsidR="001B5FFB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6E4849">
        <w:rPr>
          <w:rFonts w:ascii="Times New Roman" w:hAnsi="Times New Roman"/>
          <w:sz w:val="28"/>
          <w:szCs w:val="28"/>
        </w:rPr>
        <w:t>, заместителя прокурора г. Златоуста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В адреса руководителей Спортивной школы №7 и Управления спорта ЗГО направлены представления </w:t>
      </w:r>
      <w:r w:rsidRPr="00F40A18">
        <w:rPr>
          <w:rFonts w:ascii="Times New Roman" w:hAnsi="Times New Roman"/>
          <w:sz w:val="28"/>
          <w:szCs w:val="28"/>
        </w:rPr>
        <w:t xml:space="preserve">о принятии мер по устранению нарушений, выявленных в ходе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мероприятия, в том числе </w:t>
      </w:r>
      <w:r w:rsidRPr="00B34601">
        <w:rPr>
          <w:rFonts w:ascii="Times New Roman" w:hAnsi="Times New Roman"/>
          <w:sz w:val="28"/>
          <w:szCs w:val="28"/>
        </w:rPr>
        <w:t xml:space="preserve">по возврату в бюджет Златоустовского городского округа </w:t>
      </w:r>
      <w:r>
        <w:rPr>
          <w:rFonts w:ascii="Times New Roman" w:hAnsi="Times New Roman"/>
          <w:sz w:val="28"/>
          <w:szCs w:val="28"/>
        </w:rPr>
        <w:t>средств субсидии</w:t>
      </w:r>
      <w:r w:rsidRPr="00B34601">
        <w:rPr>
          <w:rFonts w:ascii="Times New Roman" w:hAnsi="Times New Roman"/>
          <w:sz w:val="28"/>
          <w:szCs w:val="28"/>
        </w:rPr>
        <w:t>, неправомерно использованн</w:t>
      </w:r>
      <w:r>
        <w:rPr>
          <w:rFonts w:ascii="Times New Roman" w:hAnsi="Times New Roman"/>
          <w:sz w:val="28"/>
          <w:szCs w:val="28"/>
        </w:rPr>
        <w:t>ой Спортивной школой №7 (1 357,1 тыс. рублей)</w:t>
      </w:r>
      <w:r w:rsidRPr="00B34601">
        <w:rPr>
          <w:rFonts w:ascii="Times New Roman" w:hAnsi="Times New Roman"/>
          <w:sz w:val="28"/>
          <w:szCs w:val="28"/>
        </w:rPr>
        <w:t>.</w:t>
      </w:r>
      <w:r w:rsidRPr="00DB21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По результатам контрольного мероприятия приняты следующие меры:</w:t>
      </w:r>
    </w:p>
    <w:p w:rsidR="00933741" w:rsidRPr="00A21E29" w:rsidRDefault="00933741" w:rsidP="00933741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21E29">
        <w:rPr>
          <w:rFonts w:ascii="Times New Roman" w:hAnsi="Times New Roman"/>
          <w:color w:val="000000"/>
          <w:sz w:val="28"/>
          <w:szCs w:val="28"/>
          <w:lang w:eastAsia="ru-RU"/>
        </w:rPr>
        <w:t>правлением спорта ЗГО утвержден план мероприятий по устранению выявленных нарушений;</w:t>
      </w:r>
    </w:p>
    <w:p w:rsidR="00933741" w:rsidRDefault="00933741" w:rsidP="00933741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Спортивной школы №7 направлено требование о возврате средств субсидии, использованной неправомерно, в сумме 1 357,1 тыс. рублей;</w:t>
      </w:r>
    </w:p>
    <w:p w:rsidR="00933741" w:rsidRPr="00A21E29" w:rsidRDefault="00933741" w:rsidP="00933741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Спортивной школой №7 в бюджет ЗГО произведен возврат средств су</w:t>
      </w:r>
      <w:r w:rsidR="004C207E">
        <w:rPr>
          <w:rFonts w:ascii="Times New Roman" w:hAnsi="Times New Roman"/>
          <w:color w:val="000000"/>
          <w:sz w:val="28"/>
          <w:szCs w:val="28"/>
          <w:lang w:eastAsia="ru-RU"/>
        </w:rPr>
        <w:t>бсидии в сумме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,1 тыс. рублей.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A2F">
        <w:rPr>
          <w:rFonts w:ascii="Times New Roman" w:hAnsi="Times New Roman"/>
          <w:sz w:val="28"/>
          <w:szCs w:val="28"/>
        </w:rPr>
        <w:lastRenderedPageBreak/>
        <w:t xml:space="preserve">По состоянию на </w:t>
      </w:r>
      <w:r>
        <w:rPr>
          <w:rFonts w:ascii="Times New Roman" w:hAnsi="Times New Roman"/>
          <w:sz w:val="28"/>
          <w:szCs w:val="28"/>
        </w:rPr>
        <w:t>30</w:t>
      </w:r>
      <w:r w:rsidRPr="00411A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411A2F">
        <w:rPr>
          <w:rFonts w:ascii="Times New Roman" w:hAnsi="Times New Roman"/>
          <w:sz w:val="28"/>
          <w:szCs w:val="28"/>
        </w:rPr>
        <w:t>.2022г. п</w:t>
      </w:r>
      <w:r w:rsidRPr="00411A2F">
        <w:rPr>
          <w:rFonts w:ascii="Times New Roman" w:hAnsi="Times New Roman"/>
          <w:sz w:val="28"/>
          <w:szCs w:val="28"/>
          <w:lang w:eastAsia="ru-RU"/>
        </w:rPr>
        <w:t>редставлени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C207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C207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.2022 и №10 от 1</w:t>
      </w:r>
      <w:r w:rsidR="004C207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C207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.2022 Спортивной школой №7 и Управлением спорта ЗГО в</w:t>
      </w:r>
      <w:r w:rsidRPr="00411A2F">
        <w:rPr>
          <w:rFonts w:ascii="Times New Roman" w:hAnsi="Times New Roman"/>
          <w:sz w:val="28"/>
          <w:szCs w:val="28"/>
          <w:lang w:eastAsia="ru-RU"/>
        </w:rPr>
        <w:t xml:space="preserve"> полном объеме не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11A2F">
        <w:rPr>
          <w:rFonts w:ascii="Times New Roman" w:hAnsi="Times New Roman"/>
          <w:sz w:val="28"/>
          <w:szCs w:val="28"/>
          <w:lang w:eastAsia="ru-RU"/>
        </w:rPr>
        <w:t>исполнен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11A2F">
        <w:rPr>
          <w:rFonts w:ascii="Times New Roman" w:hAnsi="Times New Roman"/>
          <w:sz w:val="28"/>
          <w:szCs w:val="28"/>
          <w:lang w:eastAsia="ru-RU"/>
        </w:rPr>
        <w:t>, оста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411A2F">
        <w:rPr>
          <w:rFonts w:ascii="Times New Roman" w:hAnsi="Times New Roman"/>
          <w:sz w:val="28"/>
          <w:szCs w:val="28"/>
          <w:lang w:eastAsia="ru-RU"/>
        </w:rPr>
        <w:t>тся на контроле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директором Спортивной школы №7 направлено исковое заявление в Арбитражный суд Челябинской области о признании представления Контрольно-счетной палаты ЗГО №9 от 13.07.2022 недействительным.</w:t>
      </w:r>
    </w:p>
    <w:p w:rsidR="00933741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 нецелевое использование бюджетных средств директор Спортивной школа №7 привлечен к административной ответственности в размере 20,0 тыс. рублей.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5C43">
        <w:rPr>
          <w:rFonts w:ascii="Times New Roman" w:hAnsi="Times New Roman"/>
          <w:color w:val="000000"/>
          <w:sz w:val="28"/>
          <w:szCs w:val="28"/>
          <w:lang w:eastAsia="ru-RU"/>
        </w:rPr>
        <w:t>Средства от уплаты штрафа зачислены в бюджет Златоустовского городского округа.</w:t>
      </w:r>
    </w:p>
    <w:p w:rsidR="00933741" w:rsidRPr="004C207E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</w:t>
      </w:r>
      <w:r w:rsidRPr="0023175A">
        <w:rPr>
          <w:rFonts w:ascii="Times New Roman" w:hAnsi="Times New Roman"/>
          <w:sz w:val="28"/>
          <w:szCs w:val="28"/>
        </w:rPr>
        <w:t xml:space="preserve"> </w:t>
      </w: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Прокуратуру г. Златоуста, в результате чего, начальник Управления спорта </w:t>
      </w:r>
      <w:r w:rsidRPr="004C207E">
        <w:rPr>
          <w:rFonts w:ascii="Times New Roman" w:hAnsi="Times New Roman"/>
          <w:color w:val="000000"/>
          <w:sz w:val="28"/>
          <w:szCs w:val="28"/>
          <w:lang w:eastAsia="ru-RU"/>
        </w:rPr>
        <w:t>ЗГО привлечен к административной ответственности в размере 30,0 тыс. рублей</w:t>
      </w:r>
      <w:r w:rsidR="004C207E" w:rsidRPr="004C2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(часть </w:t>
      </w:r>
      <w:r w:rsidR="004C207E" w:rsidRPr="004C207E">
        <w:rPr>
          <w:rFonts w:ascii="Times New Roman" w:hAnsi="Times New Roman"/>
          <w:color w:val="000000"/>
          <w:sz w:val="28"/>
          <w:szCs w:val="28"/>
        </w:rPr>
        <w:t>1 статьи 7.29 КоАП</w:t>
      </w:r>
      <w:r w:rsidR="004C207E">
        <w:rPr>
          <w:rFonts w:ascii="Times New Roman" w:hAnsi="Times New Roman"/>
          <w:color w:val="000000"/>
          <w:sz w:val="28"/>
          <w:szCs w:val="28"/>
        </w:rPr>
        <w:t xml:space="preserve"> РФ)</w:t>
      </w:r>
      <w:r w:rsidRPr="004C207E">
        <w:rPr>
          <w:rFonts w:ascii="Times New Roman" w:hAnsi="Times New Roman"/>
          <w:color w:val="000000"/>
          <w:sz w:val="28"/>
          <w:szCs w:val="28"/>
          <w:lang w:eastAsia="ru-RU"/>
        </w:rPr>
        <w:t>, директор Спортивной школы №7 привлечен к административной</w:t>
      </w: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ответственности в виде предупреждения</w:t>
      </w:r>
      <w:r w:rsidR="004C2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07E" w:rsidRPr="004C207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4C207E" w:rsidRPr="004C207E">
        <w:rPr>
          <w:rFonts w:ascii="Times New Roman" w:hAnsi="Times New Roman"/>
          <w:color w:val="000000"/>
          <w:sz w:val="28"/>
          <w:szCs w:val="28"/>
        </w:rPr>
        <w:t>часть 4 статьи</w:t>
      </w:r>
      <w:r w:rsidR="004C207E">
        <w:rPr>
          <w:rFonts w:ascii="Times New Roman" w:hAnsi="Times New Roman"/>
          <w:color w:val="000000"/>
          <w:sz w:val="28"/>
          <w:szCs w:val="28"/>
        </w:rPr>
        <w:t> </w:t>
      </w:r>
      <w:r w:rsidR="004C207E" w:rsidRPr="004C207E">
        <w:rPr>
          <w:rFonts w:ascii="Times New Roman" w:hAnsi="Times New Roman"/>
          <w:color w:val="000000"/>
          <w:sz w:val="28"/>
          <w:szCs w:val="28"/>
        </w:rPr>
        <w:t>7.32.3 КоАП)</w:t>
      </w:r>
      <w:r w:rsidRPr="004C20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3741" w:rsidRPr="00ED0498" w:rsidRDefault="00933741" w:rsidP="0093374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</w:p>
    <w:p w:rsidR="00933741" w:rsidRDefault="00933741" w:rsidP="00933741">
      <w:pPr>
        <w:pStyle w:val="a8"/>
        <w:numPr>
          <w:ilvl w:val="0"/>
          <w:numId w:val="10"/>
        </w:numPr>
        <w:spacing w:after="0"/>
        <w:ind w:left="0" w:firstLine="567"/>
        <w:jc w:val="both"/>
        <w:rPr>
          <w:sz w:val="28"/>
          <w:szCs w:val="28"/>
        </w:rPr>
      </w:pPr>
      <w:r w:rsidRPr="002A2AC0">
        <w:rPr>
          <w:i/>
          <w:color w:val="000000"/>
          <w:sz w:val="28"/>
          <w:szCs w:val="28"/>
          <w:lang w:eastAsia="ru-RU"/>
        </w:rPr>
        <w:t>«</w:t>
      </w:r>
      <w:r w:rsidRPr="002A2AC0">
        <w:rPr>
          <w:i/>
          <w:sz w:val="28"/>
          <w:szCs w:val="28"/>
        </w:rPr>
        <w:t>Проверка законности и эффективности использовании бюджетных средств, направленных на реализацию национальных проектов на территории Златоустовского городского округа с проведением аудита закупок (совместно с Прокуратурой г. Златоуста)»</w:t>
      </w:r>
      <w:r w:rsidRPr="00FE2090">
        <w:rPr>
          <w:sz w:val="28"/>
          <w:szCs w:val="28"/>
        </w:rPr>
        <w:t xml:space="preserve"> </w:t>
      </w:r>
      <w:r>
        <w:rPr>
          <w:sz w:val="28"/>
          <w:szCs w:val="28"/>
        </w:rPr>
        <w:t>(пункт 5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на 2022 год). </w:t>
      </w:r>
      <w:r>
        <w:rPr>
          <w:color w:val="000000" w:themeColor="text1"/>
          <w:sz w:val="28"/>
          <w:szCs w:val="28"/>
        </w:rPr>
        <w:t xml:space="preserve">Проверено </w:t>
      </w:r>
      <w:r w:rsidRPr="00940EDD">
        <w:rPr>
          <w:color w:val="000000" w:themeColor="text1"/>
          <w:sz w:val="28"/>
          <w:szCs w:val="28"/>
        </w:rPr>
        <w:t>расходование бюджетных средств, выделенных на мероприятия в рамках реализации региональных проектов «Современная школа» и «Социальная активность» (оборудование пунктов проведения экзаменов государственной итоговой аттестации по образовательным программам среднего общего образования и на организацию и проведение мероприятий с детьми и молодежью)</w:t>
      </w:r>
      <w:r>
        <w:rPr>
          <w:color w:val="000000" w:themeColor="text1"/>
          <w:sz w:val="28"/>
          <w:szCs w:val="28"/>
        </w:rPr>
        <w:t>.</w:t>
      </w:r>
    </w:p>
    <w:p w:rsidR="00933741" w:rsidRDefault="00933741" w:rsidP="0093374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в отношении:</w:t>
      </w:r>
    </w:p>
    <w:p w:rsidR="00F32EA1" w:rsidRDefault="00933741" w:rsidP="00F32EA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образования и молодежной политики Златоустовского городского округа (далее – Управление образования ЗГО)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>20.07.2022 </w:t>
      </w:r>
      <w:r w:rsidRPr="00282F9D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="00F32EA1">
        <w:rPr>
          <w:sz w:val="28"/>
          <w:szCs w:val="28"/>
        </w:rPr>
        <w:t>;</w:t>
      </w:r>
    </w:p>
    <w:p w:rsidR="00F32EA1" w:rsidRDefault="00F32EA1" w:rsidP="00F32EA1">
      <w:pPr>
        <w:pStyle w:val="a8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- </w:t>
      </w:r>
      <w:r w:rsidRPr="002A2AC0">
        <w:rPr>
          <w:color w:val="000000"/>
          <w:sz w:val="28"/>
          <w:szCs w:val="28"/>
          <w:lang w:eastAsia="ru-RU"/>
        </w:rPr>
        <w:t>МАОУ «Средняя общеобразовательная школа №9»</w:t>
      </w:r>
      <w:r>
        <w:rPr>
          <w:color w:val="000000"/>
          <w:sz w:val="28"/>
          <w:szCs w:val="28"/>
          <w:lang w:eastAsia="ru-RU"/>
        </w:rPr>
        <w:t>: акт от 20.07.2022 №9 (встречная проверка);</w:t>
      </w:r>
    </w:p>
    <w:p w:rsidR="00F32EA1" w:rsidRDefault="00F32EA1" w:rsidP="00F32EA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«Средняя общеобразовательная школа №37»: акт от 20.07.2022 №10 </w:t>
      </w:r>
      <w:r>
        <w:rPr>
          <w:color w:val="000000"/>
          <w:sz w:val="28"/>
          <w:szCs w:val="28"/>
          <w:lang w:eastAsia="ru-RU"/>
        </w:rPr>
        <w:t>(встречная проверка)</w:t>
      </w:r>
      <w:r>
        <w:rPr>
          <w:sz w:val="28"/>
          <w:szCs w:val="28"/>
        </w:rPr>
        <w:t>;</w:t>
      </w:r>
    </w:p>
    <w:p w:rsidR="00F32EA1" w:rsidRDefault="00F32EA1" w:rsidP="00F32EA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«Средняя общеобразовательная школа №10»: акт от 20.07.2022 №11 </w:t>
      </w:r>
      <w:r>
        <w:rPr>
          <w:color w:val="000000"/>
          <w:sz w:val="28"/>
          <w:szCs w:val="28"/>
          <w:lang w:eastAsia="ru-RU"/>
        </w:rPr>
        <w:t>(встречная проверка)</w:t>
      </w:r>
      <w:r>
        <w:rPr>
          <w:sz w:val="28"/>
          <w:szCs w:val="28"/>
        </w:rPr>
        <w:t>;</w:t>
      </w:r>
    </w:p>
    <w:p w:rsidR="00933741" w:rsidRDefault="00F32EA1" w:rsidP="00F32EA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«Средняя общеобразовательная школа №15»: акт от 20.07.2022 №12 </w:t>
      </w:r>
      <w:r>
        <w:rPr>
          <w:color w:val="000000"/>
          <w:sz w:val="28"/>
          <w:szCs w:val="28"/>
          <w:lang w:eastAsia="ru-RU"/>
        </w:rPr>
        <w:t>(встречная проверка)</w:t>
      </w:r>
      <w:r w:rsidR="00933741">
        <w:rPr>
          <w:sz w:val="28"/>
          <w:szCs w:val="28"/>
        </w:rPr>
        <w:t>.</w:t>
      </w:r>
    </w:p>
    <w:p w:rsidR="00933741" w:rsidRPr="00481BA8" w:rsidRDefault="00933741" w:rsidP="00933741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Проверено расходование бюджетных</w:t>
      </w:r>
      <w:r w:rsidRPr="00677755">
        <w:rPr>
          <w:color w:val="000000"/>
          <w:sz w:val="28"/>
          <w:szCs w:val="28"/>
          <w:lang w:eastAsia="ru-RU"/>
        </w:rPr>
        <w:t xml:space="preserve"> средств </w:t>
      </w:r>
      <w:r>
        <w:rPr>
          <w:color w:val="000000"/>
          <w:sz w:val="28"/>
          <w:szCs w:val="28"/>
          <w:lang w:eastAsia="ru-RU"/>
        </w:rPr>
        <w:t>- </w:t>
      </w:r>
      <w:r w:rsidRPr="00C247DE">
        <w:rPr>
          <w:color w:val="000000" w:themeColor="text1"/>
          <w:sz w:val="28"/>
          <w:szCs w:val="28"/>
        </w:rPr>
        <w:t>2 655,5 тыс. рублей</w:t>
      </w:r>
      <w:r w:rsidRPr="00677755">
        <w:rPr>
          <w:color w:val="000000"/>
          <w:sz w:val="28"/>
          <w:szCs w:val="28"/>
          <w:lang w:eastAsia="ru-RU"/>
        </w:rPr>
        <w:t xml:space="preserve">. </w:t>
      </w:r>
      <w:r w:rsidRPr="00481BA8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>
        <w:rPr>
          <w:color w:val="010100"/>
          <w:sz w:val="28"/>
          <w:szCs w:val="28"/>
          <w:lang w:eastAsia="ru-RU"/>
        </w:rPr>
        <w:t xml:space="preserve">законодательства </w:t>
      </w:r>
      <w:r w:rsidRPr="00481BA8">
        <w:rPr>
          <w:color w:val="010100"/>
          <w:sz w:val="28"/>
          <w:szCs w:val="28"/>
          <w:lang w:eastAsia="ru-RU"/>
        </w:rPr>
        <w:t>(</w:t>
      </w:r>
      <w:r>
        <w:rPr>
          <w:color w:val="010100"/>
          <w:sz w:val="28"/>
          <w:szCs w:val="28"/>
          <w:lang w:eastAsia="ru-RU"/>
        </w:rPr>
        <w:t>6</w:t>
      </w:r>
      <w:r w:rsidRPr="00481BA8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>2 380,7</w:t>
      </w:r>
      <w:r w:rsidRPr="00481BA8">
        <w:rPr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933741" w:rsidRPr="009D7109" w:rsidRDefault="00933741" w:rsidP="009337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D71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нарушения бюджетного законодательства </w:t>
      </w:r>
      <w:r w:rsidR="00CF666D" w:rsidRPr="009D71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2 380,7 тыс. рублей </w:t>
      </w:r>
      <w:r w:rsidRPr="009D7109">
        <w:rPr>
          <w:rFonts w:ascii="Times New Roman" w:hAnsi="Times New Roman"/>
          <w:color w:val="000000"/>
          <w:sz w:val="28"/>
          <w:szCs w:val="28"/>
          <w:lang w:eastAsia="ru-RU"/>
        </w:rPr>
        <w:t>(р</w:t>
      </w:r>
      <w:r w:rsidRPr="009D7109">
        <w:rPr>
          <w:rFonts w:ascii="Times New Roman" w:hAnsi="Times New Roman"/>
          <w:sz w:val="28"/>
          <w:szCs w:val="28"/>
        </w:rPr>
        <w:t xml:space="preserve">ешение о предоставлении субсидий принято Управлением образования ЗГО при отсутствии необходимых документов, подтверждающих отсутствие у </w:t>
      </w:r>
      <w:r w:rsidRPr="009D7109">
        <w:rPr>
          <w:rFonts w:ascii="Times New Roman" w:hAnsi="Times New Roman"/>
          <w:sz w:val="28"/>
          <w:szCs w:val="28"/>
        </w:rPr>
        <w:lastRenderedPageBreak/>
        <w:t xml:space="preserve">учреждений образования (получателей субсидий) неисполненной обязанности по уплате налогов, сборов, страховых взносов, пеней, штрафов, процентов и просроченной задолженности по возврату в бюджет ЗГО; </w:t>
      </w:r>
      <w:r w:rsidRPr="009D7109">
        <w:rPr>
          <w:rFonts w:ascii="Times New Roman" w:hAnsi="Times New Roman"/>
          <w:color w:val="000000" w:themeColor="text1"/>
          <w:sz w:val="28"/>
          <w:szCs w:val="28"/>
        </w:rPr>
        <w:t>не соблюдены сроки перечисления субсидий, установленные графиком)</w:t>
      </w:r>
      <w:r w:rsidR="00FE5C4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9D71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A7998" w:rsidRPr="008D4948" w:rsidRDefault="00BA7998" w:rsidP="00BA799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D4948">
        <w:rPr>
          <w:rFonts w:ascii="Times New Roman" w:hAnsi="Times New Roman"/>
          <w:bCs/>
          <w:sz w:val="28"/>
          <w:szCs w:val="28"/>
        </w:rPr>
        <w:t>- 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D4948">
        <w:rPr>
          <w:rFonts w:ascii="Times New Roman" w:hAnsi="Times New Roman"/>
          <w:bCs/>
          <w:sz w:val="28"/>
          <w:szCs w:val="28"/>
        </w:rPr>
        <w:t xml:space="preserve"> при осуществлении закупок (заключ</w:t>
      </w:r>
      <w:r>
        <w:rPr>
          <w:rFonts w:ascii="Times New Roman" w:hAnsi="Times New Roman"/>
          <w:bCs/>
          <w:sz w:val="28"/>
          <w:szCs w:val="28"/>
        </w:rPr>
        <w:t xml:space="preserve">ены договоры, непредусмотренные планом-графиком, не соблюдены сроки оплаты по исполненным обязательствам, </w:t>
      </w:r>
      <w:r w:rsidR="00D274F8">
        <w:rPr>
          <w:rFonts w:ascii="Times New Roman" w:hAnsi="Times New Roman"/>
          <w:bCs/>
          <w:sz w:val="28"/>
          <w:szCs w:val="28"/>
        </w:rPr>
        <w:t>не обеспечена информационная открытость закупок в</w:t>
      </w:r>
      <w:r>
        <w:rPr>
          <w:rFonts w:ascii="Times New Roman" w:hAnsi="Times New Roman"/>
          <w:bCs/>
          <w:sz w:val="28"/>
          <w:szCs w:val="28"/>
        </w:rPr>
        <w:t xml:space="preserve"> единой информационной системе).</w:t>
      </w: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A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Материалы контрольного мероприятия направлены в Прокуратуру г. Златоуста. </w:t>
      </w:r>
      <w:r w:rsidRPr="002A2AC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проверки Прокуратурой г. Златоуста в адрес </w:t>
      </w:r>
      <w:r w:rsidRPr="00BA799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 ЗГО </w:t>
      </w:r>
      <w:r w:rsidR="00BA7998"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A7998" w:rsidRPr="00BA7998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</w:t>
      </w:r>
      <w:r w:rsidR="00BA7998">
        <w:rPr>
          <w:rFonts w:ascii="Times New Roman" w:hAnsi="Times New Roman" w:cs="Times New Roman"/>
          <w:sz w:val="28"/>
          <w:szCs w:val="28"/>
        </w:rPr>
        <w:t> </w:t>
      </w:r>
      <w:r w:rsidR="00BA7998" w:rsidRPr="00BA7998">
        <w:rPr>
          <w:rFonts w:ascii="Times New Roman" w:hAnsi="Times New Roman" w:cs="Times New Roman"/>
          <w:sz w:val="28"/>
          <w:szCs w:val="28"/>
        </w:rPr>
        <w:t xml:space="preserve">№15» </w:t>
      </w:r>
      <w:r w:rsidRPr="00BA7998">
        <w:rPr>
          <w:rFonts w:ascii="Times New Roman" w:hAnsi="Times New Roman" w:cs="Times New Roman"/>
          <w:color w:val="000000"/>
          <w:sz w:val="28"/>
          <w:szCs w:val="28"/>
        </w:rPr>
        <w:t>внесен</w:t>
      </w:r>
      <w:r w:rsidR="00BA7998" w:rsidRPr="00BA799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BA7998" w:rsidRPr="00BA79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 о недопущении впредь выявленных нарушений</w:t>
      </w:r>
      <w:r w:rsidR="00BA79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2EA1">
        <w:rPr>
          <w:rFonts w:ascii="Times New Roman" w:hAnsi="Times New Roman"/>
          <w:color w:val="000000"/>
          <w:sz w:val="28"/>
          <w:szCs w:val="28"/>
        </w:rPr>
        <w:t xml:space="preserve">Должностное лицо </w:t>
      </w:r>
      <w:r w:rsidR="00FE5C43">
        <w:rPr>
          <w:rFonts w:ascii="Times New Roman" w:hAnsi="Times New Roman"/>
          <w:color w:val="000000"/>
          <w:sz w:val="28"/>
          <w:szCs w:val="28"/>
        </w:rPr>
        <w:t xml:space="preserve">Управления образования ЗГО </w:t>
      </w:r>
      <w:r w:rsidR="00F32EA1">
        <w:rPr>
          <w:rFonts w:ascii="Times New Roman" w:hAnsi="Times New Roman"/>
          <w:color w:val="000000"/>
          <w:sz w:val="28"/>
          <w:szCs w:val="28"/>
        </w:rPr>
        <w:t>привлечено</w:t>
      </w:r>
      <w:r w:rsidR="00F32EA1"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998" w:rsidRPr="00BA7998"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 в виде предупреждения (часть 1 статьи 15.15.5 КоАП РФ)</w:t>
      </w:r>
      <w:r w:rsidRPr="00BA79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7998" w:rsidRPr="00966B81" w:rsidRDefault="00BA7998" w:rsidP="009337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966B81" w:rsidRDefault="00F32EA1" w:rsidP="00966B81">
      <w:pPr>
        <w:pStyle w:val="a8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</w:rPr>
      </w:pPr>
      <w:r w:rsidRPr="00F32EA1">
        <w:rPr>
          <w:bCs/>
          <w:i/>
          <w:sz w:val="28"/>
          <w:szCs w:val="28"/>
        </w:rPr>
        <w:t>«</w:t>
      </w:r>
      <w:r w:rsidRPr="00F32EA1">
        <w:rPr>
          <w:i/>
          <w:sz w:val="28"/>
          <w:szCs w:val="28"/>
        </w:rPr>
        <w:t xml:space="preserve">Проверка использования средств бюджета Златоустовского городского округа на обеспечение мероприятий, направленных на </w:t>
      </w:r>
      <w:proofErr w:type="spellStart"/>
      <w:r w:rsidRPr="00F32EA1">
        <w:rPr>
          <w:i/>
          <w:sz w:val="28"/>
          <w:szCs w:val="28"/>
        </w:rPr>
        <w:t>здоровьесбережение</w:t>
      </w:r>
      <w:proofErr w:type="spellEnd"/>
      <w:r w:rsidRPr="00F32EA1">
        <w:rPr>
          <w:i/>
          <w:sz w:val="28"/>
          <w:szCs w:val="28"/>
        </w:rPr>
        <w:t xml:space="preserve"> учащихся общеобразовательных учреждений в рамках муниципальной программы «Развитие образование и молодежной политики Златоустовского городского округа»</w:t>
      </w:r>
      <w:r w:rsidRPr="00F32EA1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966B81" w:rsidRPr="00BD2D16">
        <w:rPr>
          <w:sz w:val="28"/>
          <w:szCs w:val="28"/>
        </w:rPr>
        <w:t xml:space="preserve">(пункт </w:t>
      </w:r>
      <w:r w:rsidR="00966B81">
        <w:rPr>
          <w:sz w:val="28"/>
          <w:szCs w:val="28"/>
        </w:rPr>
        <w:t>7</w:t>
      </w:r>
      <w:r w:rsidR="00966B81" w:rsidRPr="00BD2D16">
        <w:rPr>
          <w:sz w:val="28"/>
          <w:szCs w:val="28"/>
        </w:rPr>
        <w:t xml:space="preserve"> раздела </w:t>
      </w:r>
      <w:r w:rsidR="00966B81" w:rsidRPr="00BD2D16">
        <w:rPr>
          <w:sz w:val="28"/>
          <w:szCs w:val="28"/>
          <w:lang w:val="en-US"/>
        </w:rPr>
        <w:t>I</w:t>
      </w:r>
      <w:r w:rsidR="00966B81" w:rsidRPr="00BD2D16">
        <w:rPr>
          <w:sz w:val="28"/>
          <w:szCs w:val="28"/>
        </w:rPr>
        <w:t xml:space="preserve"> Плана работы на 2022 год). </w:t>
      </w:r>
    </w:p>
    <w:p w:rsidR="00966B81" w:rsidRDefault="00966B81" w:rsidP="00966B81">
      <w:pPr>
        <w:pStyle w:val="a8"/>
        <w:spacing w:after="0"/>
        <w:ind w:firstLine="426"/>
        <w:jc w:val="both"/>
        <w:rPr>
          <w:sz w:val="28"/>
          <w:szCs w:val="28"/>
        </w:rPr>
      </w:pPr>
      <w:r w:rsidRPr="00BD2D16">
        <w:rPr>
          <w:sz w:val="28"/>
          <w:szCs w:val="28"/>
        </w:rPr>
        <w:t>Контрольное мероприятие проведено в отношении</w:t>
      </w:r>
      <w:r>
        <w:rPr>
          <w:sz w:val="28"/>
          <w:szCs w:val="28"/>
        </w:rPr>
        <w:t>:</w:t>
      </w:r>
    </w:p>
    <w:p w:rsidR="00966B81" w:rsidRDefault="00966B81" w:rsidP="00966B8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образования и молодежной политики Златоустовского городского округа»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а</w:t>
      </w:r>
      <w:r w:rsidRPr="00282F9D">
        <w:rPr>
          <w:sz w:val="28"/>
          <w:szCs w:val="28"/>
        </w:rPr>
        <w:t xml:space="preserve">кт от </w:t>
      </w:r>
      <w:r w:rsidR="003202F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202FC">
        <w:rPr>
          <w:sz w:val="28"/>
          <w:szCs w:val="28"/>
        </w:rPr>
        <w:t>09</w:t>
      </w:r>
      <w:r>
        <w:rPr>
          <w:sz w:val="28"/>
          <w:szCs w:val="28"/>
        </w:rPr>
        <w:t>.2022 </w:t>
      </w:r>
      <w:r w:rsidRPr="00282F9D">
        <w:rPr>
          <w:sz w:val="28"/>
          <w:szCs w:val="28"/>
        </w:rPr>
        <w:t>№</w:t>
      </w:r>
      <w:r w:rsidR="003202FC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966B81" w:rsidRDefault="00966B81" w:rsidP="00966B81">
      <w:pPr>
        <w:pStyle w:val="a8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- </w:t>
      </w:r>
      <w:r w:rsidRPr="002A2AC0">
        <w:rPr>
          <w:color w:val="000000"/>
          <w:sz w:val="28"/>
          <w:szCs w:val="28"/>
          <w:lang w:eastAsia="ru-RU"/>
        </w:rPr>
        <w:t>МАОУ «Средняя общеобразовательная школа №</w:t>
      </w:r>
      <w:r w:rsidR="003202FC" w:rsidRPr="003202FC">
        <w:rPr>
          <w:color w:val="000000"/>
          <w:sz w:val="28"/>
          <w:szCs w:val="28"/>
          <w:lang w:eastAsia="ru-RU"/>
        </w:rPr>
        <w:t>45</w:t>
      </w:r>
      <w:r w:rsidRPr="002A2AC0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: акт от </w:t>
      </w:r>
      <w:r w:rsidR="003202FC" w:rsidRPr="003202FC">
        <w:rPr>
          <w:color w:val="000000"/>
          <w:sz w:val="28"/>
          <w:szCs w:val="28"/>
          <w:lang w:eastAsia="ru-RU"/>
        </w:rPr>
        <w:t>16</w:t>
      </w:r>
      <w:r>
        <w:rPr>
          <w:color w:val="000000"/>
          <w:sz w:val="28"/>
          <w:szCs w:val="28"/>
          <w:lang w:eastAsia="ru-RU"/>
        </w:rPr>
        <w:t>.</w:t>
      </w:r>
      <w:r w:rsidR="003202FC" w:rsidRPr="003202FC">
        <w:rPr>
          <w:color w:val="000000"/>
          <w:sz w:val="28"/>
          <w:szCs w:val="28"/>
          <w:lang w:eastAsia="ru-RU"/>
        </w:rPr>
        <w:t>09</w:t>
      </w:r>
      <w:r w:rsidR="003202FC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2022 №</w:t>
      </w:r>
      <w:r w:rsidR="003202FC">
        <w:rPr>
          <w:color w:val="000000"/>
          <w:sz w:val="28"/>
          <w:szCs w:val="28"/>
          <w:lang w:eastAsia="ru-RU"/>
        </w:rPr>
        <w:t>14</w:t>
      </w:r>
      <w:r>
        <w:rPr>
          <w:color w:val="000000"/>
          <w:sz w:val="28"/>
          <w:szCs w:val="28"/>
          <w:lang w:eastAsia="ru-RU"/>
        </w:rPr>
        <w:t xml:space="preserve"> (встречная проверка);</w:t>
      </w:r>
    </w:p>
    <w:p w:rsidR="00966B81" w:rsidRDefault="00966B81" w:rsidP="00966B81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МАОУ «Средняя общеобразовательная школа №</w:t>
      </w:r>
      <w:r w:rsidR="003202FC">
        <w:rPr>
          <w:sz w:val="28"/>
          <w:szCs w:val="28"/>
        </w:rPr>
        <w:t>4</w:t>
      </w:r>
      <w:r>
        <w:rPr>
          <w:sz w:val="28"/>
          <w:szCs w:val="28"/>
        </w:rPr>
        <w:t xml:space="preserve">»: акт от </w:t>
      </w:r>
      <w:r w:rsidR="003202FC">
        <w:rPr>
          <w:sz w:val="28"/>
          <w:szCs w:val="28"/>
        </w:rPr>
        <w:t>23.09.2022</w:t>
      </w:r>
      <w:r>
        <w:rPr>
          <w:sz w:val="28"/>
          <w:szCs w:val="28"/>
        </w:rPr>
        <w:t xml:space="preserve"> №</w:t>
      </w:r>
      <w:r w:rsidR="003202F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(встречная проверка)</w:t>
      </w:r>
      <w:r>
        <w:rPr>
          <w:sz w:val="28"/>
          <w:szCs w:val="28"/>
        </w:rPr>
        <w:t>;</w:t>
      </w:r>
    </w:p>
    <w:p w:rsidR="00966B81" w:rsidRDefault="00966B81" w:rsidP="00966B81">
      <w:pPr>
        <w:pStyle w:val="a8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 МАОУ «Средняя общеобразовательная школа №</w:t>
      </w:r>
      <w:r w:rsidR="003202FC">
        <w:rPr>
          <w:sz w:val="28"/>
          <w:szCs w:val="28"/>
        </w:rPr>
        <w:t>25</w:t>
      </w:r>
      <w:r>
        <w:rPr>
          <w:sz w:val="28"/>
          <w:szCs w:val="28"/>
        </w:rPr>
        <w:t xml:space="preserve">»: акт от </w:t>
      </w:r>
      <w:r w:rsidR="003202FC">
        <w:rPr>
          <w:sz w:val="28"/>
          <w:szCs w:val="28"/>
        </w:rPr>
        <w:t>29.09.</w:t>
      </w:r>
      <w:r>
        <w:rPr>
          <w:sz w:val="28"/>
          <w:szCs w:val="28"/>
        </w:rPr>
        <w:t>2022 №1</w:t>
      </w:r>
      <w:r w:rsidR="00723F0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(встречная проверка)</w:t>
      </w:r>
      <w:r w:rsidR="003202FC">
        <w:rPr>
          <w:color w:val="000000"/>
          <w:sz w:val="28"/>
          <w:szCs w:val="28"/>
          <w:lang w:eastAsia="ru-RU"/>
        </w:rPr>
        <w:t>.</w:t>
      </w:r>
    </w:p>
    <w:p w:rsidR="000C7FCC" w:rsidRPr="00D274F8" w:rsidRDefault="000C7FCC" w:rsidP="000C7FCC">
      <w:pPr>
        <w:pStyle w:val="a8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отражены в отчете о</w:t>
      </w:r>
      <w:r w:rsidRPr="00282F9D">
        <w:rPr>
          <w:sz w:val="28"/>
          <w:szCs w:val="28"/>
        </w:rPr>
        <w:t xml:space="preserve">т </w:t>
      </w:r>
      <w:r>
        <w:rPr>
          <w:sz w:val="28"/>
          <w:szCs w:val="28"/>
        </w:rPr>
        <w:t>17.10.2022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5.</w:t>
      </w:r>
      <w:r w:rsidRPr="00282F9D">
        <w:rPr>
          <w:sz w:val="28"/>
          <w:szCs w:val="28"/>
        </w:rPr>
        <w:t xml:space="preserve"> </w:t>
      </w:r>
    </w:p>
    <w:p w:rsidR="00D274F8" w:rsidRPr="00481BA8" w:rsidRDefault="00D274F8" w:rsidP="00D274F8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Проверено расходование бюджетных</w:t>
      </w:r>
      <w:r w:rsidRPr="00677755">
        <w:rPr>
          <w:color w:val="000000"/>
          <w:sz w:val="28"/>
          <w:szCs w:val="28"/>
          <w:lang w:eastAsia="ru-RU"/>
        </w:rPr>
        <w:t xml:space="preserve"> средств </w:t>
      </w:r>
      <w:r w:rsidR="000C7FCC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> </w:t>
      </w:r>
      <w:r w:rsidR="000C7FCC" w:rsidRPr="000C7FCC">
        <w:rPr>
          <w:color w:val="000000" w:themeColor="text1"/>
          <w:sz w:val="28"/>
          <w:szCs w:val="28"/>
        </w:rPr>
        <w:t>20</w:t>
      </w:r>
      <w:r w:rsidR="000C7FCC">
        <w:rPr>
          <w:color w:val="000000" w:themeColor="text1"/>
          <w:sz w:val="28"/>
          <w:szCs w:val="28"/>
          <w:lang w:val="en-US"/>
        </w:rPr>
        <w:t> </w:t>
      </w:r>
      <w:r w:rsidR="000C7FCC">
        <w:rPr>
          <w:color w:val="000000" w:themeColor="text1"/>
          <w:sz w:val="28"/>
          <w:szCs w:val="28"/>
        </w:rPr>
        <w:t>983,</w:t>
      </w:r>
      <w:r w:rsidR="000C7FCC" w:rsidRPr="000C7FCC">
        <w:rPr>
          <w:color w:val="000000" w:themeColor="text1"/>
          <w:sz w:val="28"/>
          <w:szCs w:val="28"/>
        </w:rPr>
        <w:t>9</w:t>
      </w:r>
      <w:r w:rsidRPr="00C247DE">
        <w:rPr>
          <w:color w:val="000000" w:themeColor="text1"/>
          <w:sz w:val="28"/>
          <w:szCs w:val="28"/>
        </w:rPr>
        <w:t xml:space="preserve"> тыс. рублей</w:t>
      </w:r>
      <w:r w:rsidRPr="00677755">
        <w:rPr>
          <w:color w:val="000000"/>
          <w:sz w:val="28"/>
          <w:szCs w:val="28"/>
          <w:lang w:eastAsia="ru-RU"/>
        </w:rPr>
        <w:t xml:space="preserve">. </w:t>
      </w:r>
      <w:r w:rsidRPr="00481BA8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>
        <w:rPr>
          <w:color w:val="010100"/>
          <w:sz w:val="28"/>
          <w:szCs w:val="28"/>
          <w:lang w:eastAsia="ru-RU"/>
        </w:rPr>
        <w:t xml:space="preserve">законодательства </w:t>
      </w:r>
      <w:r w:rsidRPr="00481BA8">
        <w:rPr>
          <w:color w:val="010100"/>
          <w:sz w:val="28"/>
          <w:szCs w:val="28"/>
          <w:lang w:eastAsia="ru-RU"/>
        </w:rPr>
        <w:t>(</w:t>
      </w:r>
      <w:r w:rsidR="000C7FCC">
        <w:rPr>
          <w:color w:val="010100"/>
          <w:sz w:val="28"/>
          <w:szCs w:val="28"/>
          <w:lang w:eastAsia="ru-RU"/>
        </w:rPr>
        <w:t>35</w:t>
      </w:r>
      <w:r w:rsidRPr="00481BA8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 w:rsidR="000C7FCC">
        <w:rPr>
          <w:color w:val="010100"/>
          <w:sz w:val="28"/>
          <w:szCs w:val="28"/>
          <w:lang w:eastAsia="ru-RU"/>
        </w:rPr>
        <w:t>12 969,4</w:t>
      </w:r>
      <w:r w:rsidRPr="00481BA8">
        <w:rPr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D274F8" w:rsidRDefault="00D274F8" w:rsidP="00D274F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55C7F">
        <w:rPr>
          <w:rFonts w:ascii="Times New Roman" w:hAnsi="Times New Roman"/>
          <w:bCs/>
          <w:sz w:val="28"/>
          <w:szCs w:val="28"/>
        </w:rPr>
        <w:t>-  нецелево</w:t>
      </w:r>
      <w:r w:rsidR="00E513D2">
        <w:rPr>
          <w:rFonts w:ascii="Times New Roman" w:hAnsi="Times New Roman"/>
          <w:bCs/>
          <w:sz w:val="28"/>
          <w:szCs w:val="28"/>
        </w:rPr>
        <w:t>е</w:t>
      </w:r>
      <w:r w:rsidRPr="00E55C7F">
        <w:rPr>
          <w:rFonts w:ascii="Times New Roman" w:hAnsi="Times New Roman"/>
          <w:bCs/>
          <w:sz w:val="28"/>
          <w:szCs w:val="28"/>
        </w:rPr>
        <w:t xml:space="preserve"> использовани</w:t>
      </w:r>
      <w:r w:rsidR="00E513D2">
        <w:rPr>
          <w:rFonts w:ascii="Times New Roman" w:hAnsi="Times New Roman"/>
          <w:bCs/>
          <w:sz w:val="28"/>
          <w:szCs w:val="28"/>
        </w:rPr>
        <w:t>е</w:t>
      </w:r>
      <w:r w:rsidRPr="00E55C7F">
        <w:rPr>
          <w:rFonts w:ascii="Times New Roman" w:hAnsi="Times New Roman"/>
          <w:bCs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942DA3">
        <w:rPr>
          <w:rFonts w:ascii="Times New Roman" w:hAnsi="Times New Roman"/>
          <w:bCs/>
          <w:sz w:val="28"/>
          <w:szCs w:val="28"/>
        </w:rPr>
        <w:t xml:space="preserve"> 85,2</w:t>
      </w:r>
      <w:r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Pr="00E55C7F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E55C7F">
        <w:rPr>
          <w:rFonts w:ascii="Times New Roman" w:hAnsi="Times New Roman"/>
          <w:sz w:val="28"/>
          <w:szCs w:val="28"/>
        </w:rPr>
        <w:t>питания лиц, не относящихся к категории детей из малообеспеченных семей или детей с нарушениями здоровья; расходование средств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E55C7F">
        <w:rPr>
          <w:rFonts w:ascii="Times New Roman" w:hAnsi="Times New Roman"/>
          <w:sz w:val="28"/>
          <w:szCs w:val="28"/>
        </w:rPr>
        <w:t xml:space="preserve"> на цели, не связанные с выполнением муниципального задания);</w:t>
      </w:r>
      <w:r w:rsidRPr="00E55C7F">
        <w:rPr>
          <w:rFonts w:ascii="Times New Roman" w:hAnsi="Times New Roman"/>
          <w:bCs/>
          <w:sz w:val="28"/>
          <w:szCs w:val="28"/>
        </w:rPr>
        <w:t xml:space="preserve"> </w:t>
      </w:r>
    </w:p>
    <w:p w:rsidR="00D274F8" w:rsidRPr="00E55C7F" w:rsidRDefault="00D274F8" w:rsidP="00D274F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неэффективно</w:t>
      </w:r>
      <w:r w:rsidR="00E513D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использовани</w:t>
      </w:r>
      <w:r w:rsidR="00E513D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бюджетных средств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67,9</w:t>
      </w:r>
      <w:r w:rsidR="00E513D2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тыс. рублей (превышение объема закладки продуктов в приготавливаемые блюда; осуществление необоснованных расходов на выплату денежной компенсации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>);</w:t>
      </w:r>
    </w:p>
    <w:p w:rsidR="00CF666D" w:rsidRDefault="00CF666D" w:rsidP="00CF666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B372C">
        <w:rPr>
          <w:rFonts w:ascii="Times New Roman" w:hAnsi="Times New Roman"/>
          <w:sz w:val="28"/>
          <w:szCs w:val="28"/>
        </w:rPr>
        <w:t xml:space="preserve">- </w:t>
      </w:r>
      <w:r w:rsidRPr="009B372C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B372C">
        <w:rPr>
          <w:rFonts w:ascii="Times New Roman" w:hAnsi="Times New Roman"/>
          <w:bCs/>
          <w:sz w:val="28"/>
          <w:szCs w:val="28"/>
        </w:rPr>
        <w:t xml:space="preserve"> бюджетного законодательства </w:t>
      </w:r>
      <w:r>
        <w:rPr>
          <w:rFonts w:ascii="Times New Roman" w:hAnsi="Times New Roman"/>
          <w:bCs/>
          <w:sz w:val="28"/>
          <w:szCs w:val="28"/>
        </w:rPr>
        <w:t>- 11 552,1</w:t>
      </w:r>
      <w:r w:rsidRPr="009B372C">
        <w:rPr>
          <w:rFonts w:ascii="Times New Roman" w:hAnsi="Times New Roman"/>
          <w:bCs/>
          <w:sz w:val="28"/>
          <w:szCs w:val="28"/>
        </w:rPr>
        <w:t xml:space="preserve"> тыс. рублей (осуществление </w:t>
      </w:r>
      <w:r>
        <w:rPr>
          <w:rFonts w:ascii="Times New Roman" w:hAnsi="Times New Roman"/>
          <w:bCs/>
          <w:sz w:val="28"/>
          <w:szCs w:val="28"/>
        </w:rPr>
        <w:t>расходов</w:t>
      </w:r>
      <w:r w:rsidRPr="009B372C">
        <w:rPr>
          <w:rFonts w:ascii="Times New Roman" w:hAnsi="Times New Roman"/>
          <w:bCs/>
          <w:sz w:val="28"/>
          <w:szCs w:val="28"/>
        </w:rPr>
        <w:t xml:space="preserve"> при отсутствии муниципального правового акта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lastRenderedPageBreak/>
        <w:t>обосновывающего возникновение расходного обязательства местного бюджета;</w:t>
      </w:r>
      <w:r w:rsidRPr="009B372C">
        <w:rPr>
          <w:rFonts w:ascii="Times New Roman" w:hAnsi="Times New Roman"/>
          <w:bCs/>
          <w:sz w:val="28"/>
          <w:szCs w:val="28"/>
        </w:rPr>
        <w:t xml:space="preserve"> несоответствие муниципальных правовых акт</w:t>
      </w:r>
      <w:r>
        <w:rPr>
          <w:rFonts w:ascii="Times New Roman" w:hAnsi="Times New Roman"/>
          <w:bCs/>
          <w:sz w:val="28"/>
          <w:szCs w:val="28"/>
        </w:rPr>
        <w:t>ов требованиям законодательства;</w:t>
      </w:r>
      <w:r w:rsidRPr="009B372C">
        <w:rPr>
          <w:rFonts w:ascii="Times New Roman" w:hAnsi="Times New Roman"/>
          <w:bCs/>
          <w:sz w:val="28"/>
          <w:szCs w:val="28"/>
        </w:rPr>
        <w:t xml:space="preserve"> нарушения при проведении отбора юридических лиц для получения субсидии из бюджета</w:t>
      </w:r>
      <w:r>
        <w:rPr>
          <w:rFonts w:ascii="Times New Roman" w:hAnsi="Times New Roman"/>
          <w:bCs/>
          <w:sz w:val="28"/>
          <w:szCs w:val="28"/>
        </w:rPr>
        <w:t>;</w:t>
      </w:r>
      <w:r w:rsidRPr="009B372C">
        <w:rPr>
          <w:rFonts w:ascii="Times New Roman" w:hAnsi="Times New Roman"/>
          <w:bCs/>
          <w:sz w:val="28"/>
          <w:szCs w:val="28"/>
        </w:rPr>
        <w:t xml:space="preserve"> нарушения при расчете суммы финансового обеспечения выполнения муниципального задания</w:t>
      </w:r>
      <w:r>
        <w:rPr>
          <w:rFonts w:ascii="Times New Roman" w:hAnsi="Times New Roman"/>
          <w:bCs/>
          <w:sz w:val="28"/>
          <w:szCs w:val="28"/>
        </w:rPr>
        <w:t>;</w:t>
      </w:r>
      <w:r w:rsidRPr="009B372C">
        <w:rPr>
          <w:rFonts w:ascii="Times New Roman" w:hAnsi="Times New Roman"/>
          <w:bCs/>
          <w:sz w:val="28"/>
          <w:szCs w:val="28"/>
        </w:rPr>
        <w:t xml:space="preserve"> нарушения порядка осуществления возврата средств субсидии на финансовое обеспечение выполнения муниципального задания)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D274F8" w:rsidRDefault="00D274F8" w:rsidP="00D274F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240A6">
        <w:rPr>
          <w:rFonts w:ascii="Times New Roman" w:hAnsi="Times New Roman"/>
          <w:bCs/>
          <w:sz w:val="28"/>
          <w:szCs w:val="28"/>
        </w:rPr>
        <w:t xml:space="preserve">- нарушения правил ведения бухгалтерского учета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6240A6">
        <w:rPr>
          <w:rFonts w:ascii="Times New Roman" w:hAnsi="Times New Roman"/>
          <w:bCs/>
          <w:sz w:val="28"/>
          <w:szCs w:val="28"/>
        </w:rPr>
        <w:t xml:space="preserve"> 1 232,8 тыс. рублей (нарушения при отражении в бухгалтерском учете стоимости </w:t>
      </w:r>
      <w:r>
        <w:rPr>
          <w:rFonts w:ascii="Times New Roman" w:hAnsi="Times New Roman"/>
          <w:bCs/>
          <w:sz w:val="28"/>
          <w:szCs w:val="28"/>
        </w:rPr>
        <w:t>продуктов питания;</w:t>
      </w:r>
      <w:r w:rsidRPr="006240A6">
        <w:rPr>
          <w:rFonts w:ascii="Times New Roman" w:hAnsi="Times New Roman"/>
          <w:bCs/>
          <w:sz w:val="28"/>
          <w:szCs w:val="28"/>
        </w:rPr>
        <w:t xml:space="preserve"> отсутствие аналитического учета продуктов питания);</w:t>
      </w:r>
    </w:p>
    <w:p w:rsidR="00D274F8" w:rsidRDefault="00D274F8" w:rsidP="00D274F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ины</w:t>
      </w:r>
      <w:r w:rsidR="00E513D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E513D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31,4 тыс. рублей (отсутствие порядка обеспечения питанием отдельных категорий обучающихся; несоответствия либо противоречия между муниципальными правовыми актами; отсутствие надлежащего количественного учета питающихся; формальный подход к учету питания обучающихся льготных категорий; предоставление недостоверных данных о требуемом объеме целевой субсидии; нарушение рецептур и</w:t>
      </w:r>
      <w:r w:rsidR="000C7FCC">
        <w:rPr>
          <w:rFonts w:ascii="Times New Roman" w:hAnsi="Times New Roman"/>
          <w:bCs/>
          <w:sz w:val="28"/>
          <w:szCs w:val="28"/>
        </w:rPr>
        <w:t xml:space="preserve"> технологий приготовления блюд).</w:t>
      </w:r>
    </w:p>
    <w:p w:rsidR="000C7FCC" w:rsidRDefault="000C7FCC" w:rsidP="000C7FC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 контрольного мероприятия рассмотрен на заседании коллегии Контрольно-счетной палаты 1</w:t>
      </w:r>
      <w:r w:rsidR="007636EC" w:rsidRPr="007636EC">
        <w:rPr>
          <w:rFonts w:ascii="Times New Roman" w:hAnsi="Times New Roman"/>
          <w:color w:val="0101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 w:rsidR="007636EC" w:rsidRPr="007636EC">
        <w:rPr>
          <w:rFonts w:ascii="Times New Roman" w:hAnsi="Times New Roman"/>
          <w:color w:val="0101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.2022 г. с участием </w:t>
      </w:r>
      <w:r w:rsidR="00FE5C43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представителей </w:t>
      </w:r>
      <w:r w:rsidR="007636EC">
        <w:rPr>
          <w:rFonts w:ascii="Times New Roman" w:hAnsi="Times New Roman"/>
          <w:color w:val="010100"/>
          <w:sz w:val="28"/>
          <w:szCs w:val="28"/>
          <w:lang w:eastAsia="ru-RU"/>
        </w:rPr>
        <w:t>Управления образования ЗГО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, 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Главы </w:t>
      </w:r>
      <w:r w:rsidRPr="006E484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Pr="006E4849">
        <w:rPr>
          <w:rFonts w:ascii="Times New Roman" w:hAnsi="Times New Roman"/>
          <w:sz w:val="28"/>
          <w:szCs w:val="28"/>
        </w:rPr>
        <w:t>, заместителя прокурора г. Златоуста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0C7FCC" w:rsidRDefault="000C7FCC" w:rsidP="000C7FC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В адреса руководителей </w:t>
      </w:r>
      <w:r w:rsidR="007636E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общеобразовательных учреждений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и Управления </w:t>
      </w:r>
      <w:r w:rsidR="007636E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ЗГО направлены представления </w:t>
      </w:r>
      <w:r w:rsidRPr="00F40A18">
        <w:rPr>
          <w:rFonts w:ascii="Times New Roman" w:hAnsi="Times New Roman"/>
          <w:sz w:val="28"/>
          <w:szCs w:val="28"/>
        </w:rPr>
        <w:t xml:space="preserve">о принятии мер по устранению нарушений, выявленных в ходе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мероприятия, в том числе </w:t>
      </w:r>
      <w:r w:rsidRPr="00B34601">
        <w:rPr>
          <w:rFonts w:ascii="Times New Roman" w:hAnsi="Times New Roman"/>
          <w:sz w:val="28"/>
          <w:szCs w:val="28"/>
        </w:rPr>
        <w:t xml:space="preserve">по возврату в бюджет Златоустовского городского округа </w:t>
      </w:r>
      <w:r>
        <w:rPr>
          <w:rFonts w:ascii="Times New Roman" w:hAnsi="Times New Roman"/>
          <w:sz w:val="28"/>
          <w:szCs w:val="28"/>
        </w:rPr>
        <w:t>средств субсиди</w:t>
      </w:r>
      <w:r w:rsidR="007636EC">
        <w:rPr>
          <w:rFonts w:ascii="Times New Roman" w:hAnsi="Times New Roman"/>
          <w:sz w:val="28"/>
          <w:szCs w:val="28"/>
        </w:rPr>
        <w:t>й</w:t>
      </w:r>
      <w:r w:rsidRPr="00B34601">
        <w:rPr>
          <w:rFonts w:ascii="Times New Roman" w:hAnsi="Times New Roman"/>
          <w:sz w:val="28"/>
          <w:szCs w:val="28"/>
        </w:rPr>
        <w:t>, неправомерно использованн</w:t>
      </w:r>
      <w:r w:rsidR="007636E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(</w:t>
      </w:r>
      <w:r w:rsidR="00C84D89">
        <w:rPr>
          <w:rFonts w:ascii="Times New Roman" w:hAnsi="Times New Roman"/>
          <w:sz w:val="28"/>
          <w:szCs w:val="28"/>
        </w:rPr>
        <w:t>84,9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B34601">
        <w:rPr>
          <w:rFonts w:ascii="Times New Roman" w:hAnsi="Times New Roman"/>
          <w:sz w:val="28"/>
          <w:szCs w:val="28"/>
        </w:rPr>
        <w:t>.</w:t>
      </w:r>
      <w:r w:rsidRPr="00DB21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7FCC" w:rsidRDefault="000C7FCC" w:rsidP="000C7FC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По результатам контрольного мероприятия приняты следующие меры: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23F0E">
        <w:rPr>
          <w:rFonts w:ascii="Times New Roman" w:hAnsi="Times New Roman"/>
          <w:sz w:val="28"/>
          <w:szCs w:val="28"/>
        </w:rPr>
        <w:t xml:space="preserve"> возвращено в бюджет ЗГО - 81,5 тыс. рублей; 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23F0E">
        <w:rPr>
          <w:rFonts w:ascii="Times New Roman" w:hAnsi="Times New Roman"/>
          <w:sz w:val="28"/>
          <w:szCs w:val="28"/>
        </w:rPr>
        <w:t>восстановлены средства целевой субсидии - 3,4 тыс. рублей</w:t>
      </w:r>
      <w:r w:rsidR="00FE5C43">
        <w:rPr>
          <w:rFonts w:ascii="Times New Roman" w:hAnsi="Times New Roman"/>
          <w:sz w:val="28"/>
          <w:szCs w:val="28"/>
        </w:rPr>
        <w:t xml:space="preserve"> за счет средств от иной приносящей доход деятельности</w:t>
      </w:r>
      <w:r w:rsidR="00723F0E">
        <w:rPr>
          <w:rFonts w:ascii="Times New Roman" w:hAnsi="Times New Roman"/>
          <w:sz w:val="28"/>
          <w:szCs w:val="28"/>
        </w:rPr>
        <w:t>;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23F0E">
        <w:rPr>
          <w:rFonts w:ascii="Times New Roman" w:hAnsi="Times New Roman"/>
          <w:sz w:val="28"/>
          <w:szCs w:val="28"/>
        </w:rPr>
        <w:t> в муниципальных заданиях установлен показатель качества «Выполнение натуральных норм питания»;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23F0E">
        <w:rPr>
          <w:rFonts w:ascii="Times New Roman" w:hAnsi="Times New Roman"/>
          <w:sz w:val="28"/>
          <w:szCs w:val="28"/>
        </w:rPr>
        <w:t xml:space="preserve"> внесены изменения в учетную политику (школ</w:t>
      </w:r>
      <w:r w:rsidR="001120AE">
        <w:rPr>
          <w:rFonts w:ascii="Times New Roman" w:hAnsi="Times New Roman"/>
          <w:sz w:val="28"/>
          <w:szCs w:val="28"/>
        </w:rPr>
        <w:t>а</w:t>
      </w:r>
      <w:r w:rsidR="00723F0E">
        <w:rPr>
          <w:rFonts w:ascii="Times New Roman" w:hAnsi="Times New Roman"/>
          <w:sz w:val="28"/>
          <w:szCs w:val="28"/>
        </w:rPr>
        <w:t xml:space="preserve"> №25);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120AE">
        <w:rPr>
          <w:rFonts w:ascii="Times New Roman" w:hAnsi="Times New Roman"/>
          <w:sz w:val="28"/>
          <w:szCs w:val="28"/>
        </w:rPr>
        <w:t> </w:t>
      </w:r>
      <w:r w:rsidR="00723F0E">
        <w:rPr>
          <w:rFonts w:ascii="Times New Roman" w:hAnsi="Times New Roman"/>
          <w:sz w:val="28"/>
          <w:szCs w:val="28"/>
        </w:rPr>
        <w:t>обеспечено формирование перв</w:t>
      </w:r>
      <w:r w:rsidR="001120AE">
        <w:rPr>
          <w:rFonts w:ascii="Times New Roman" w:hAnsi="Times New Roman"/>
          <w:sz w:val="28"/>
          <w:szCs w:val="28"/>
        </w:rPr>
        <w:t>ичных</w:t>
      </w:r>
      <w:r w:rsidR="00723F0E">
        <w:rPr>
          <w:rFonts w:ascii="Times New Roman" w:hAnsi="Times New Roman"/>
          <w:sz w:val="28"/>
          <w:szCs w:val="28"/>
        </w:rPr>
        <w:t xml:space="preserve"> учетных документов и регистров бухгалтерского учета при учете продуктов питания (школа №25);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23F0E">
        <w:rPr>
          <w:rFonts w:ascii="Times New Roman" w:hAnsi="Times New Roman"/>
          <w:sz w:val="28"/>
          <w:szCs w:val="28"/>
        </w:rPr>
        <w:t xml:space="preserve"> принятие продуктов питания к бухгалтерскому учету осуществляется по их первоначальной стоимости без учета наценки (школа №45);</w:t>
      </w:r>
    </w:p>
    <w:p w:rsidR="00723F0E" w:rsidRDefault="00E9422F" w:rsidP="00E94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723F0E">
        <w:rPr>
          <w:rFonts w:ascii="Times New Roman" w:hAnsi="Times New Roman"/>
          <w:sz w:val="28"/>
          <w:szCs w:val="28"/>
        </w:rPr>
        <w:t>привлечено к дисциплинарной ответственн</w:t>
      </w:r>
      <w:r w:rsidR="001120AE">
        <w:rPr>
          <w:rFonts w:ascii="Times New Roman" w:hAnsi="Times New Roman"/>
          <w:sz w:val="28"/>
          <w:szCs w:val="28"/>
        </w:rPr>
        <w:t>ости 8 человек (школы №25, 45).</w:t>
      </w:r>
    </w:p>
    <w:p w:rsidR="00723F0E" w:rsidRDefault="00723F0E" w:rsidP="00723F0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редставления, направленные в адреса директоров общеобразовательных учреждений, исполнены в полном объеме и сняты с контроля.</w:t>
      </w:r>
    </w:p>
    <w:p w:rsidR="00723F0E" w:rsidRDefault="00723F0E" w:rsidP="00723F0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Представление  № 11 от 17.10.2022 Управление</w:t>
      </w:r>
      <w:r w:rsidR="00666B90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3F5946">
        <w:rPr>
          <w:rFonts w:ascii="Times New Roman" w:hAnsi="Times New Roman"/>
          <w:sz w:val="28"/>
          <w:szCs w:val="28"/>
          <w:lang w:eastAsia="ru-RU"/>
        </w:rPr>
        <w:t xml:space="preserve"> ЗГО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исполнено частично: не выполнены требования КСП ЗГО в части</w:t>
      </w:r>
      <w:r w:rsidR="00666B90">
        <w:rPr>
          <w:rFonts w:ascii="Times New Roman" w:hAnsi="Times New Roman"/>
          <w:sz w:val="28"/>
          <w:szCs w:val="28"/>
          <w:lang w:eastAsia="ru-RU"/>
        </w:rPr>
        <w:t xml:space="preserve"> утверждения муниципального правового акта, регламентирующего реализацию и финансирование мероприятий, направленных на </w:t>
      </w:r>
      <w:proofErr w:type="spellStart"/>
      <w:r w:rsidR="00666B90">
        <w:rPr>
          <w:rFonts w:ascii="Times New Roman" w:hAnsi="Times New Roman"/>
          <w:sz w:val="28"/>
          <w:szCs w:val="28"/>
          <w:lang w:eastAsia="ru-RU"/>
        </w:rPr>
        <w:t>здоровьесбережение</w:t>
      </w:r>
      <w:proofErr w:type="spellEnd"/>
      <w:r w:rsidR="00666B90">
        <w:rPr>
          <w:rFonts w:ascii="Times New Roman" w:hAnsi="Times New Roman"/>
          <w:sz w:val="28"/>
          <w:szCs w:val="28"/>
          <w:lang w:eastAsia="ru-RU"/>
        </w:rPr>
        <w:t xml:space="preserve"> учащихся, а 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приведения нормативных правовых актов требованиям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действующего законодательства</w:t>
      </w:r>
      <w:r w:rsidR="00666B90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не обеспечена открытость и доступность информации о реализуемых мероприятиях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учащихся.</w:t>
      </w:r>
      <w:proofErr w:type="gramEnd"/>
      <w:r w:rsidR="001D00CA">
        <w:rPr>
          <w:rFonts w:ascii="Times New Roman" w:hAnsi="Times New Roman"/>
          <w:sz w:val="28"/>
          <w:szCs w:val="28"/>
          <w:lang w:eastAsia="ru-RU"/>
        </w:rPr>
        <w:t xml:space="preserve"> Представление остается на контроле до его полного исполнения.</w:t>
      </w:r>
    </w:p>
    <w:p w:rsidR="00666B90" w:rsidRDefault="00666B90" w:rsidP="00666B9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контрольного мероприятия два должностных лица привлечены к административной ответственности в виде штрафов (статья 15.14 КоАП РФ – 20 тыс. рублей, часть 4 статьи 15.15.6 КоАП РФ – 15,0 тыс. рублей), одно должностное лицо привлечено к административной ответственности в виде предупреждени</w:t>
      </w:r>
      <w:r w:rsidR="00CF1F39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.</w:t>
      </w:r>
      <w:r w:rsidR="00FE5C43">
        <w:rPr>
          <w:rFonts w:ascii="Times New Roman" w:hAnsi="Times New Roman"/>
          <w:bCs/>
          <w:sz w:val="28"/>
          <w:szCs w:val="28"/>
        </w:rPr>
        <w:t xml:space="preserve"> Средства от уплаты штрафов зачислены в</w:t>
      </w:r>
      <w:r w:rsidR="00E65AA5">
        <w:rPr>
          <w:rFonts w:ascii="Times New Roman" w:hAnsi="Times New Roman"/>
          <w:bCs/>
          <w:sz w:val="28"/>
          <w:szCs w:val="28"/>
        </w:rPr>
        <w:t xml:space="preserve"> доход</w:t>
      </w:r>
      <w:r w:rsidR="00FE5C43">
        <w:rPr>
          <w:rFonts w:ascii="Times New Roman" w:hAnsi="Times New Roman"/>
          <w:bCs/>
          <w:sz w:val="28"/>
          <w:szCs w:val="28"/>
        </w:rPr>
        <w:t xml:space="preserve"> бюджет</w:t>
      </w:r>
      <w:r w:rsidR="00E65AA5">
        <w:rPr>
          <w:rFonts w:ascii="Times New Roman" w:hAnsi="Times New Roman"/>
          <w:bCs/>
          <w:sz w:val="28"/>
          <w:szCs w:val="28"/>
        </w:rPr>
        <w:t>а</w:t>
      </w:r>
      <w:r w:rsidR="00FE5C43">
        <w:rPr>
          <w:rFonts w:ascii="Times New Roman" w:hAnsi="Times New Roman"/>
          <w:bCs/>
          <w:sz w:val="28"/>
          <w:szCs w:val="28"/>
        </w:rPr>
        <w:t xml:space="preserve"> Златоустовского городского округа.</w:t>
      </w:r>
    </w:p>
    <w:p w:rsidR="00666B90" w:rsidRDefault="000C7FCC" w:rsidP="000C7FC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</w:t>
      </w:r>
      <w:r w:rsidRPr="0023175A">
        <w:rPr>
          <w:rFonts w:ascii="Times New Roman" w:hAnsi="Times New Roman"/>
          <w:sz w:val="28"/>
          <w:szCs w:val="28"/>
        </w:rPr>
        <w:t xml:space="preserve"> </w:t>
      </w: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>в Прокуратуру г. Златоуста</w:t>
      </w:r>
      <w:r w:rsidR="00666B90">
        <w:rPr>
          <w:rFonts w:ascii="Times New Roman" w:hAnsi="Times New Roman"/>
          <w:color w:val="000000"/>
          <w:sz w:val="28"/>
          <w:szCs w:val="28"/>
          <w:lang w:eastAsia="ru-RU"/>
        </w:rPr>
        <w:t>. С учетом принятых КСП ЗГО мер ответственности за выявленные нарушения, оснований для прокурорского вмешательства не имеется. Информация принята к сведению.</w:t>
      </w:r>
    </w:p>
    <w:p w:rsidR="000C7FCC" w:rsidRPr="00260348" w:rsidRDefault="000C7FCC" w:rsidP="00D274F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16"/>
          <w:szCs w:val="28"/>
        </w:rPr>
      </w:pPr>
    </w:p>
    <w:p w:rsidR="00E513D2" w:rsidRPr="00BD2D16" w:rsidRDefault="00E513D2" w:rsidP="00E513D2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8) </w:t>
      </w:r>
      <w:r w:rsidR="00260348" w:rsidRPr="00E513D2">
        <w:rPr>
          <w:bCs/>
          <w:i/>
          <w:sz w:val="28"/>
          <w:szCs w:val="28"/>
        </w:rPr>
        <w:t>«Проверка эффективности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(национальный проект «Жилье и городская среда») (совместно с Контрольно-счетной палатой Челябинской области)</w:t>
      </w:r>
      <w:r w:rsidR="00260348" w:rsidRPr="00E513D2">
        <w:rPr>
          <w:i/>
          <w:sz w:val="28"/>
          <w:szCs w:val="28"/>
        </w:rPr>
        <w:t>»</w:t>
      </w:r>
      <w:r w:rsidR="00260348" w:rsidRPr="00E513D2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260348" w:rsidRPr="00E513D2">
        <w:rPr>
          <w:sz w:val="28"/>
          <w:szCs w:val="28"/>
        </w:rPr>
        <w:t xml:space="preserve">(пункт 6 раздела </w:t>
      </w:r>
      <w:r w:rsidR="00260348" w:rsidRPr="00E513D2">
        <w:rPr>
          <w:sz w:val="28"/>
          <w:szCs w:val="28"/>
          <w:lang w:val="en-US"/>
        </w:rPr>
        <w:t>I</w:t>
      </w:r>
      <w:r w:rsidR="00260348" w:rsidRPr="00E513D2">
        <w:rPr>
          <w:sz w:val="28"/>
          <w:szCs w:val="28"/>
        </w:rPr>
        <w:t xml:space="preserve"> Плана работы на 2022 год). Контрольное мероприятие проведено в отношении</w:t>
      </w:r>
      <w:r w:rsidRPr="00E51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ЗГО «Управление жилищно-коммунального хозяйства»</w:t>
      </w:r>
      <w:r w:rsidR="00260348" w:rsidRPr="00E513D2">
        <w:rPr>
          <w:sz w:val="28"/>
          <w:szCs w:val="28"/>
        </w:rPr>
        <w:t>:</w:t>
      </w:r>
      <w:r w:rsidRPr="00E513D2">
        <w:rPr>
          <w:sz w:val="28"/>
          <w:szCs w:val="28"/>
        </w:rPr>
        <w:t xml:space="preserve"> </w:t>
      </w:r>
      <w:r w:rsidRPr="00BD2D16">
        <w:rPr>
          <w:sz w:val="28"/>
          <w:szCs w:val="28"/>
        </w:rPr>
        <w:t xml:space="preserve">акт от </w:t>
      </w:r>
      <w:r>
        <w:rPr>
          <w:sz w:val="28"/>
          <w:szCs w:val="28"/>
        </w:rPr>
        <w:t>05.10.2022</w:t>
      </w:r>
      <w:r w:rsidR="00A42D3D">
        <w:rPr>
          <w:sz w:val="28"/>
          <w:szCs w:val="28"/>
        </w:rPr>
        <w:t xml:space="preserve"> №18</w:t>
      </w:r>
      <w:r>
        <w:rPr>
          <w:sz w:val="28"/>
          <w:szCs w:val="28"/>
        </w:rPr>
        <w:t>, отчет от 17.10.2022 №6</w:t>
      </w:r>
      <w:r w:rsidRPr="00BD2D16">
        <w:rPr>
          <w:sz w:val="28"/>
          <w:szCs w:val="28"/>
        </w:rPr>
        <w:t>.</w:t>
      </w:r>
    </w:p>
    <w:p w:rsidR="00E513D2" w:rsidRPr="00BD2D16" w:rsidRDefault="00E513D2" w:rsidP="00E513D2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9B0C6A">
        <w:rPr>
          <w:rFonts w:ascii="Times New Roman" w:hAnsi="Times New Roman"/>
          <w:sz w:val="28"/>
          <w:szCs w:val="28"/>
        </w:rPr>
        <w:t xml:space="preserve">Проверено использование средств бюджета Златоустовского городского округа – </w:t>
      </w:r>
      <w:r w:rsidR="00A42D3D" w:rsidRPr="00A42D3D">
        <w:rPr>
          <w:rFonts w:ascii="Times New Roman" w:hAnsi="Times New Roman"/>
          <w:sz w:val="28"/>
          <w:szCs w:val="28"/>
        </w:rPr>
        <w:t>50</w:t>
      </w:r>
      <w:r w:rsidR="00A42D3D">
        <w:rPr>
          <w:rFonts w:ascii="Times New Roman" w:hAnsi="Times New Roman"/>
          <w:sz w:val="28"/>
          <w:szCs w:val="28"/>
          <w:lang w:val="en-US"/>
        </w:rPr>
        <w:t> </w:t>
      </w:r>
      <w:r w:rsidR="00A42D3D" w:rsidRPr="00A42D3D">
        <w:rPr>
          <w:rFonts w:ascii="Times New Roman" w:hAnsi="Times New Roman"/>
          <w:sz w:val="28"/>
          <w:szCs w:val="28"/>
        </w:rPr>
        <w:t>240</w:t>
      </w:r>
      <w:r w:rsidR="00A42D3D">
        <w:rPr>
          <w:rFonts w:ascii="Times New Roman" w:hAnsi="Times New Roman"/>
          <w:sz w:val="28"/>
          <w:szCs w:val="28"/>
        </w:rPr>
        <w:t>,</w:t>
      </w:r>
      <w:r w:rsidR="00A42D3D" w:rsidRPr="00A42D3D">
        <w:rPr>
          <w:rFonts w:ascii="Times New Roman" w:hAnsi="Times New Roman"/>
          <w:sz w:val="28"/>
          <w:szCs w:val="28"/>
        </w:rPr>
        <w:t>8</w:t>
      </w:r>
      <w:r w:rsidRPr="009B0C6A">
        <w:rPr>
          <w:rFonts w:ascii="Times New Roman" w:hAnsi="Times New Roman"/>
          <w:sz w:val="28"/>
          <w:szCs w:val="28"/>
        </w:rPr>
        <w:t xml:space="preserve"> тыс. рублей.</w:t>
      </w:r>
      <w:r w:rsidRPr="009B0C6A">
        <w:rPr>
          <w:color w:val="000000"/>
          <w:sz w:val="28"/>
          <w:szCs w:val="28"/>
          <w:lang w:eastAsia="ru-RU"/>
        </w:rPr>
        <w:t xml:space="preserve"> </w:t>
      </w:r>
      <w:r w:rsidRPr="009B0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 w:rsidR="00A42D3D">
        <w:rPr>
          <w:rFonts w:ascii="Times New Roman" w:hAnsi="Times New Roman"/>
          <w:color w:val="010100"/>
          <w:sz w:val="28"/>
          <w:szCs w:val="28"/>
          <w:lang w:eastAsia="ru-RU"/>
        </w:rPr>
        <w:t>40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единиц) оценивается в сумме </w:t>
      </w:r>
      <w:r w:rsidR="00A42D3D">
        <w:rPr>
          <w:rFonts w:ascii="Times New Roman" w:hAnsi="Times New Roman"/>
          <w:color w:val="010100"/>
          <w:sz w:val="28"/>
          <w:szCs w:val="28"/>
          <w:lang w:eastAsia="ru-RU"/>
        </w:rPr>
        <w:t>5 128,2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A42D3D" w:rsidRPr="00A42D3D" w:rsidRDefault="00A42D3D" w:rsidP="00A42D3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2D3D">
        <w:rPr>
          <w:rFonts w:ascii="Times New Roman" w:hAnsi="Times New Roman"/>
          <w:sz w:val="28"/>
          <w:szCs w:val="28"/>
        </w:rPr>
        <w:t>-</w:t>
      </w:r>
      <w:r w:rsidR="0009174F">
        <w:rPr>
          <w:rFonts w:ascii="Times New Roman" w:hAnsi="Times New Roman"/>
          <w:sz w:val="28"/>
          <w:szCs w:val="28"/>
        </w:rPr>
        <w:t xml:space="preserve"> </w:t>
      </w:r>
      <w:r w:rsidR="0009174F" w:rsidRPr="00A42D3D">
        <w:rPr>
          <w:rFonts w:ascii="Times New Roman" w:hAnsi="Times New Roman"/>
          <w:bCs/>
          <w:sz w:val="28"/>
          <w:szCs w:val="28"/>
        </w:rPr>
        <w:t xml:space="preserve">неэффективное использование бюджетных средств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A42D3D">
        <w:rPr>
          <w:rFonts w:ascii="Times New Roman" w:hAnsi="Times New Roman"/>
          <w:bCs/>
          <w:sz w:val="28"/>
          <w:szCs w:val="28"/>
        </w:rPr>
        <w:t xml:space="preserve"> 1 395,4 тыс. рублей (увеличение стоимости элементов благоустройства; оплата </w:t>
      </w:r>
      <w:r w:rsidR="0009174F">
        <w:rPr>
          <w:rFonts w:ascii="Times New Roman" w:hAnsi="Times New Roman"/>
          <w:bCs/>
          <w:sz w:val="28"/>
          <w:szCs w:val="28"/>
        </w:rPr>
        <w:t>фактически невыполненных работ</w:t>
      </w:r>
      <w:r w:rsidRPr="00A42D3D">
        <w:rPr>
          <w:rFonts w:ascii="Times New Roman" w:hAnsi="Times New Roman"/>
          <w:bCs/>
          <w:sz w:val="28"/>
          <w:szCs w:val="28"/>
        </w:rPr>
        <w:t xml:space="preserve">; </w:t>
      </w:r>
      <w:r w:rsidR="0009174F">
        <w:rPr>
          <w:rFonts w:ascii="Times New Roman" w:hAnsi="Times New Roman"/>
          <w:bCs/>
          <w:sz w:val="28"/>
          <w:szCs w:val="28"/>
        </w:rPr>
        <w:t>приемка и оплата</w:t>
      </w:r>
      <w:r w:rsidRPr="00A42D3D">
        <w:rPr>
          <w:rFonts w:ascii="Times New Roman" w:hAnsi="Times New Roman"/>
          <w:bCs/>
          <w:sz w:val="28"/>
          <w:szCs w:val="28"/>
        </w:rPr>
        <w:t xml:space="preserve"> некачественно</w:t>
      </w:r>
      <w:r w:rsidR="0009174F">
        <w:rPr>
          <w:rFonts w:ascii="Times New Roman" w:hAnsi="Times New Roman"/>
          <w:bCs/>
          <w:sz w:val="28"/>
          <w:szCs w:val="28"/>
        </w:rPr>
        <w:t xml:space="preserve"> выполненных </w:t>
      </w:r>
      <w:r w:rsidRPr="00A42D3D">
        <w:rPr>
          <w:rFonts w:ascii="Times New Roman" w:hAnsi="Times New Roman"/>
          <w:bCs/>
          <w:sz w:val="28"/>
          <w:szCs w:val="28"/>
        </w:rPr>
        <w:t>работ);  </w:t>
      </w:r>
    </w:p>
    <w:p w:rsidR="00A42D3D" w:rsidRPr="00A42D3D" w:rsidRDefault="0009174F" w:rsidP="00A42D3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D4948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D4948">
        <w:rPr>
          <w:rFonts w:ascii="Times New Roman" w:hAnsi="Times New Roman"/>
          <w:bCs/>
          <w:sz w:val="28"/>
          <w:szCs w:val="28"/>
        </w:rPr>
        <w:t xml:space="preserve"> при осуществлении закупок </w:t>
      </w:r>
      <w:r w:rsidR="00CF666D">
        <w:rPr>
          <w:rFonts w:ascii="Times New Roman" w:hAnsi="Times New Roman"/>
          <w:bCs/>
          <w:sz w:val="28"/>
          <w:szCs w:val="28"/>
        </w:rPr>
        <w:t>-</w:t>
      </w:r>
      <w:r w:rsidRPr="008D4948">
        <w:rPr>
          <w:rFonts w:ascii="Times New Roman" w:hAnsi="Times New Roman"/>
          <w:bCs/>
          <w:sz w:val="28"/>
          <w:szCs w:val="28"/>
        </w:rPr>
        <w:t xml:space="preserve"> </w:t>
      </w:r>
      <w:r w:rsidR="00A42D3D" w:rsidRPr="00A42D3D">
        <w:rPr>
          <w:rFonts w:ascii="Times New Roman" w:hAnsi="Times New Roman"/>
          <w:bCs/>
          <w:sz w:val="28"/>
          <w:szCs w:val="28"/>
        </w:rPr>
        <w:t>3 732,8 тыс. рублей (изменени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A42D3D" w:rsidRPr="00A42D3D">
        <w:rPr>
          <w:rFonts w:ascii="Times New Roman" w:hAnsi="Times New Roman"/>
          <w:bCs/>
          <w:sz w:val="28"/>
          <w:szCs w:val="28"/>
        </w:rPr>
        <w:t xml:space="preserve"> существенны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="00A42D3D" w:rsidRPr="00A42D3D">
        <w:rPr>
          <w:rFonts w:ascii="Times New Roman" w:hAnsi="Times New Roman"/>
          <w:bCs/>
          <w:sz w:val="28"/>
          <w:szCs w:val="28"/>
        </w:rPr>
        <w:t xml:space="preserve"> услови</w:t>
      </w:r>
      <w:r>
        <w:rPr>
          <w:rFonts w:ascii="Times New Roman" w:hAnsi="Times New Roman"/>
          <w:bCs/>
          <w:sz w:val="28"/>
          <w:szCs w:val="28"/>
        </w:rPr>
        <w:t>й</w:t>
      </w:r>
      <w:r w:rsidR="00A42D3D" w:rsidRPr="00A42D3D">
        <w:rPr>
          <w:rFonts w:ascii="Times New Roman" w:hAnsi="Times New Roman"/>
          <w:bCs/>
          <w:sz w:val="28"/>
          <w:szCs w:val="28"/>
        </w:rPr>
        <w:t xml:space="preserve"> контрактов, </w:t>
      </w:r>
      <w:r>
        <w:rPr>
          <w:rFonts w:ascii="Times New Roman" w:hAnsi="Times New Roman"/>
          <w:bCs/>
          <w:sz w:val="28"/>
          <w:szCs w:val="28"/>
        </w:rPr>
        <w:t>принятие и оплата работ</w:t>
      </w:r>
      <w:r w:rsidR="00A42D3D" w:rsidRPr="00A42D3D">
        <w:rPr>
          <w:rFonts w:ascii="Times New Roman" w:hAnsi="Times New Roman"/>
          <w:bCs/>
          <w:sz w:val="28"/>
          <w:szCs w:val="28"/>
        </w:rPr>
        <w:t xml:space="preserve"> без</w:t>
      </w:r>
      <w:r>
        <w:rPr>
          <w:rFonts w:ascii="Times New Roman" w:hAnsi="Times New Roman"/>
          <w:bCs/>
          <w:sz w:val="28"/>
          <w:szCs w:val="28"/>
        </w:rPr>
        <w:t xml:space="preserve"> обеспечения </w:t>
      </w:r>
      <w:r w:rsidR="00A42D3D" w:rsidRPr="00A42D3D">
        <w:rPr>
          <w:rFonts w:ascii="Times New Roman" w:hAnsi="Times New Roman"/>
          <w:bCs/>
          <w:sz w:val="28"/>
          <w:szCs w:val="28"/>
        </w:rPr>
        <w:t>гарантийны</w:t>
      </w:r>
      <w:r>
        <w:rPr>
          <w:rFonts w:ascii="Times New Roman" w:hAnsi="Times New Roman"/>
          <w:bCs/>
          <w:sz w:val="28"/>
          <w:szCs w:val="28"/>
        </w:rPr>
        <w:t>ми</w:t>
      </w:r>
      <w:r w:rsidR="00A42D3D" w:rsidRPr="00A42D3D">
        <w:rPr>
          <w:rFonts w:ascii="Times New Roman" w:hAnsi="Times New Roman"/>
          <w:bCs/>
          <w:sz w:val="28"/>
          <w:szCs w:val="28"/>
        </w:rPr>
        <w:t xml:space="preserve"> обязательств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="00A42D3D" w:rsidRPr="00A42D3D">
        <w:rPr>
          <w:rFonts w:ascii="Times New Roman" w:hAnsi="Times New Roman"/>
          <w:bCs/>
          <w:sz w:val="28"/>
          <w:szCs w:val="28"/>
        </w:rPr>
        <w:t xml:space="preserve">, заключение контракта неконкурентным способом закупки, нарушение сроков оплаты услуг, не предъявление пени и штрафных санкций за нарушение подрядчиками </w:t>
      </w:r>
      <w:r>
        <w:rPr>
          <w:rFonts w:ascii="Times New Roman" w:hAnsi="Times New Roman"/>
          <w:bCs/>
          <w:sz w:val="28"/>
          <w:szCs w:val="28"/>
        </w:rPr>
        <w:t>обязательств</w:t>
      </w:r>
      <w:r w:rsidR="00A42D3D" w:rsidRPr="00A42D3D">
        <w:rPr>
          <w:rFonts w:ascii="Times New Roman" w:hAnsi="Times New Roman"/>
          <w:bCs/>
          <w:sz w:val="28"/>
          <w:szCs w:val="28"/>
        </w:rPr>
        <w:t>);</w:t>
      </w:r>
    </w:p>
    <w:p w:rsidR="00A42D3D" w:rsidRPr="00A42D3D" w:rsidRDefault="00A42D3D" w:rsidP="00A42D3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proofErr w:type="gramStart"/>
      <w:r w:rsidRPr="00A42D3D">
        <w:rPr>
          <w:rFonts w:ascii="Times New Roman" w:hAnsi="Times New Roman"/>
          <w:bCs/>
          <w:sz w:val="28"/>
          <w:szCs w:val="28"/>
        </w:rPr>
        <w:t>- ины</w:t>
      </w:r>
      <w:r w:rsidR="0009174F">
        <w:rPr>
          <w:rFonts w:ascii="Times New Roman" w:hAnsi="Times New Roman"/>
          <w:bCs/>
          <w:sz w:val="28"/>
          <w:szCs w:val="28"/>
        </w:rPr>
        <w:t>е</w:t>
      </w:r>
      <w:r w:rsidRPr="00A42D3D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09174F">
        <w:rPr>
          <w:rFonts w:ascii="Times New Roman" w:hAnsi="Times New Roman"/>
          <w:bCs/>
          <w:sz w:val="28"/>
          <w:szCs w:val="28"/>
        </w:rPr>
        <w:t>я</w:t>
      </w:r>
      <w:r w:rsidRPr="00A42D3D">
        <w:rPr>
          <w:rFonts w:ascii="Times New Roman" w:hAnsi="Times New Roman"/>
          <w:bCs/>
          <w:sz w:val="28"/>
          <w:szCs w:val="28"/>
        </w:rPr>
        <w:t xml:space="preserve"> и недостатк</w:t>
      </w:r>
      <w:r w:rsidR="0009174F">
        <w:rPr>
          <w:rFonts w:ascii="Times New Roman" w:hAnsi="Times New Roman"/>
          <w:bCs/>
          <w:sz w:val="28"/>
          <w:szCs w:val="28"/>
        </w:rPr>
        <w:t>и</w:t>
      </w:r>
      <w:r w:rsidRPr="00A42D3D">
        <w:rPr>
          <w:rFonts w:ascii="Times New Roman" w:hAnsi="Times New Roman"/>
          <w:bCs/>
          <w:sz w:val="28"/>
          <w:szCs w:val="28"/>
        </w:rPr>
        <w:t xml:space="preserve"> (не проведена инвентаризация общественных территорий, не составлены их паспорта, не проведен</w:t>
      </w:r>
      <w:r w:rsidR="0009174F">
        <w:rPr>
          <w:rFonts w:ascii="Times New Roman" w:hAnsi="Times New Roman"/>
          <w:bCs/>
          <w:sz w:val="28"/>
          <w:szCs w:val="28"/>
        </w:rPr>
        <w:t>о</w:t>
      </w:r>
      <w:r w:rsidRPr="00A42D3D">
        <w:rPr>
          <w:rFonts w:ascii="Times New Roman" w:hAnsi="Times New Roman"/>
          <w:bCs/>
          <w:sz w:val="28"/>
          <w:szCs w:val="28"/>
        </w:rPr>
        <w:t xml:space="preserve"> общественны</w:t>
      </w:r>
      <w:r w:rsidR="0009174F">
        <w:rPr>
          <w:rFonts w:ascii="Times New Roman" w:hAnsi="Times New Roman"/>
          <w:bCs/>
          <w:sz w:val="28"/>
          <w:szCs w:val="28"/>
        </w:rPr>
        <w:t>е</w:t>
      </w:r>
      <w:r w:rsidRPr="00A42D3D">
        <w:rPr>
          <w:rFonts w:ascii="Times New Roman" w:hAnsi="Times New Roman"/>
          <w:bCs/>
          <w:sz w:val="28"/>
          <w:szCs w:val="28"/>
        </w:rPr>
        <w:t xml:space="preserve"> обсуждени</w:t>
      </w:r>
      <w:r w:rsidR="0009174F">
        <w:rPr>
          <w:rFonts w:ascii="Times New Roman" w:hAnsi="Times New Roman"/>
          <w:bCs/>
          <w:sz w:val="28"/>
          <w:szCs w:val="28"/>
        </w:rPr>
        <w:t>я</w:t>
      </w:r>
      <w:r w:rsidRPr="00A42D3D">
        <w:rPr>
          <w:rFonts w:ascii="Times New Roman" w:hAnsi="Times New Roman"/>
          <w:bCs/>
          <w:sz w:val="28"/>
          <w:szCs w:val="28"/>
        </w:rPr>
        <w:t xml:space="preserve"> перечня общественных территорий, неисполнение обязательств по соглашениям</w:t>
      </w:r>
      <w:r w:rsidR="0009174F">
        <w:rPr>
          <w:rFonts w:ascii="Times New Roman" w:hAnsi="Times New Roman"/>
          <w:bCs/>
          <w:sz w:val="28"/>
          <w:szCs w:val="28"/>
        </w:rPr>
        <w:t xml:space="preserve"> о предоставлении межбюджетных трансфертов</w:t>
      </w:r>
      <w:r w:rsidRPr="00A42D3D">
        <w:rPr>
          <w:rFonts w:ascii="Times New Roman" w:hAnsi="Times New Roman"/>
          <w:bCs/>
          <w:sz w:val="28"/>
          <w:szCs w:val="28"/>
        </w:rPr>
        <w:t>, нарушение порядка ведения общего журнала работ, отсутствие дизайн-проектов, отсутствие отчет</w:t>
      </w:r>
      <w:r w:rsidR="005805F9">
        <w:rPr>
          <w:rFonts w:ascii="Times New Roman" w:hAnsi="Times New Roman"/>
          <w:bCs/>
          <w:sz w:val="28"/>
          <w:szCs w:val="28"/>
        </w:rPr>
        <w:t>ов</w:t>
      </w:r>
      <w:r w:rsidRPr="00A42D3D">
        <w:rPr>
          <w:rFonts w:ascii="Times New Roman" w:hAnsi="Times New Roman"/>
          <w:bCs/>
          <w:sz w:val="28"/>
          <w:szCs w:val="28"/>
        </w:rPr>
        <w:t xml:space="preserve"> строительного контроля, не приняты меры по обеспечению комплексности благоустройства территории, нарушения порядка утверждения и реализации муниципальной программы</w:t>
      </w:r>
      <w:r w:rsidR="005805F9">
        <w:rPr>
          <w:rFonts w:ascii="Times New Roman" w:hAnsi="Times New Roman"/>
          <w:bCs/>
          <w:sz w:val="28"/>
          <w:szCs w:val="28"/>
        </w:rPr>
        <w:t xml:space="preserve">, не </w:t>
      </w:r>
      <w:r w:rsidRPr="00A42D3D">
        <w:rPr>
          <w:rFonts w:ascii="Times New Roman" w:hAnsi="Times New Roman"/>
          <w:bCs/>
          <w:sz w:val="28"/>
          <w:szCs w:val="28"/>
        </w:rPr>
        <w:t xml:space="preserve">обеспечена информационная открытость </w:t>
      </w:r>
      <w:r w:rsidR="005805F9">
        <w:rPr>
          <w:rFonts w:ascii="Times New Roman" w:hAnsi="Times New Roman"/>
          <w:bCs/>
          <w:sz w:val="28"/>
          <w:szCs w:val="28"/>
        </w:rPr>
        <w:t>деятельности</w:t>
      </w:r>
      <w:proofErr w:type="gramEnd"/>
      <w:r w:rsidR="005805F9">
        <w:rPr>
          <w:rFonts w:ascii="Times New Roman" w:hAnsi="Times New Roman"/>
          <w:bCs/>
          <w:sz w:val="28"/>
          <w:szCs w:val="28"/>
        </w:rPr>
        <w:t xml:space="preserve"> по</w:t>
      </w:r>
      <w:r w:rsidRPr="00A42D3D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Pr="00A42D3D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на территории округа федерального проекта «Формирование комфортной городской среды»</w:t>
      </w:r>
      <w:r w:rsidR="005805F9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)</w:t>
      </w:r>
      <w:r w:rsidRPr="00A42D3D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632244" w:rsidRDefault="005805F9" w:rsidP="0063224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 контрольного мероприятия рассмотрен на заседании коллегии Контрольно-счетной палаты 1</w:t>
      </w:r>
      <w:r w:rsidRPr="007636EC">
        <w:rPr>
          <w:rFonts w:ascii="Times New Roman" w:hAnsi="Times New Roman"/>
          <w:color w:val="0101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 w:rsidRPr="007636EC">
        <w:rPr>
          <w:rFonts w:ascii="Times New Roman" w:hAnsi="Times New Roman"/>
          <w:color w:val="0101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.2022 г. с участием руководителя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lastRenderedPageBreak/>
        <w:t xml:space="preserve">МКУ «УЖКХ», 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Главы </w:t>
      </w:r>
      <w:r w:rsidRPr="006E484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Pr="006E4849">
        <w:rPr>
          <w:rFonts w:ascii="Times New Roman" w:hAnsi="Times New Roman"/>
          <w:sz w:val="28"/>
          <w:szCs w:val="28"/>
        </w:rPr>
        <w:t>, заместителя прокурора г. Златоуста</w:t>
      </w:r>
      <w:r w:rsidRPr="006E4849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  <w:r w:rsidR="001D00C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Кроме того, результаты контрольного мероприятия рассмотрены на комиссии Собрания депутатов ЗГО по </w:t>
      </w:r>
      <w:r w:rsidR="00632244">
        <w:rPr>
          <w:rFonts w:ascii="Times New Roman" w:hAnsi="Times New Roman"/>
          <w:color w:val="010100"/>
          <w:sz w:val="28"/>
          <w:szCs w:val="28"/>
          <w:lang w:eastAsia="ru-RU"/>
        </w:rPr>
        <w:t>бюджету, финансовой и налоговой политике 10.11.2022</w:t>
      </w:r>
      <w:r w:rsidR="00710E86">
        <w:rPr>
          <w:rFonts w:ascii="Times New Roman" w:hAnsi="Times New Roman"/>
          <w:color w:val="010100"/>
          <w:sz w:val="28"/>
          <w:szCs w:val="28"/>
          <w:lang w:eastAsia="ru-RU"/>
        </w:rPr>
        <w:t>г.</w:t>
      </w:r>
    </w:p>
    <w:p w:rsidR="005805F9" w:rsidRDefault="005805F9" w:rsidP="005805F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В адрес Главы округа и руководителя МКУ «УЖКХ» направлены представления </w:t>
      </w:r>
      <w:r w:rsidRPr="00F40A18">
        <w:rPr>
          <w:rFonts w:ascii="Times New Roman" w:hAnsi="Times New Roman"/>
          <w:sz w:val="28"/>
          <w:szCs w:val="28"/>
        </w:rPr>
        <w:t xml:space="preserve">о принятии мер по устранению нарушений, выявленных в ходе </w:t>
      </w:r>
      <w:r>
        <w:rPr>
          <w:rFonts w:ascii="Times New Roman" w:hAnsi="Times New Roman"/>
          <w:sz w:val="28"/>
          <w:szCs w:val="28"/>
        </w:rPr>
        <w:t>контрольного мероприятия.</w:t>
      </w:r>
    </w:p>
    <w:p w:rsidR="005805F9" w:rsidRDefault="005805F9" w:rsidP="005805F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По результатам контрольного мероприятия приняты следующие меры:</w:t>
      </w:r>
    </w:p>
    <w:p w:rsidR="005805F9" w:rsidRPr="00041C41" w:rsidRDefault="00B453D7" w:rsidP="00041C41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1C41">
        <w:rPr>
          <w:rFonts w:ascii="Times New Roman" w:hAnsi="Times New Roman"/>
          <w:sz w:val="28"/>
          <w:szCs w:val="28"/>
        </w:rPr>
        <w:t>представлени</w:t>
      </w:r>
      <w:r w:rsidR="00C46EA8">
        <w:rPr>
          <w:rFonts w:ascii="Times New Roman" w:hAnsi="Times New Roman"/>
          <w:sz w:val="28"/>
          <w:szCs w:val="28"/>
        </w:rPr>
        <w:t>я</w:t>
      </w:r>
      <w:r w:rsidRPr="00041C41">
        <w:rPr>
          <w:rFonts w:ascii="Times New Roman" w:hAnsi="Times New Roman"/>
          <w:sz w:val="28"/>
          <w:szCs w:val="28"/>
        </w:rPr>
        <w:t xml:space="preserve"> рассмотрен</w:t>
      </w:r>
      <w:r w:rsidR="00C46EA8">
        <w:rPr>
          <w:rFonts w:ascii="Times New Roman" w:hAnsi="Times New Roman"/>
          <w:sz w:val="28"/>
          <w:szCs w:val="28"/>
        </w:rPr>
        <w:t>ы</w:t>
      </w:r>
      <w:r w:rsidRPr="00041C41">
        <w:rPr>
          <w:rFonts w:ascii="Times New Roman" w:hAnsi="Times New Roman"/>
          <w:sz w:val="28"/>
          <w:szCs w:val="28"/>
        </w:rPr>
        <w:t xml:space="preserve"> с участием заместителя Главы округа по инфраструктуре, руководителя и представителей МКУ «УЖКХ»</w:t>
      </w:r>
      <w:r w:rsidR="00E9422F" w:rsidRPr="00041C41">
        <w:rPr>
          <w:rFonts w:ascii="Times New Roman" w:hAnsi="Times New Roman"/>
          <w:sz w:val="28"/>
          <w:szCs w:val="28"/>
        </w:rPr>
        <w:t>;</w:t>
      </w:r>
    </w:p>
    <w:p w:rsidR="00041C41" w:rsidRPr="00041C41" w:rsidRDefault="00536DC5" w:rsidP="00536DC5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актуализированы муниципальные правовые акты, регламентирующие реализацию мероприятий по благоустройству дворовых и общественных территорий округа;</w:t>
      </w:r>
    </w:p>
    <w:p w:rsidR="00E9422F" w:rsidRDefault="00041C41" w:rsidP="00B453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422F">
        <w:rPr>
          <w:rFonts w:ascii="Times New Roman" w:hAnsi="Times New Roman"/>
          <w:sz w:val="28"/>
          <w:szCs w:val="28"/>
        </w:rPr>
        <w:t>) заместителем Главы ЗГО по инфраструктуре утверждена дорожная карта по исполнению представления КСП ЗГО, которой предусмотрено:</w:t>
      </w:r>
    </w:p>
    <w:p w:rsidR="00E9422F" w:rsidRDefault="00E9422F" w:rsidP="00B453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срок до 01.04.2023г. </w:t>
      </w:r>
      <w:r w:rsidR="00536DC5">
        <w:rPr>
          <w:rFonts w:ascii="Times New Roman" w:hAnsi="Times New Roman"/>
          <w:sz w:val="28"/>
          <w:szCs w:val="28"/>
        </w:rPr>
        <w:t xml:space="preserve">запланировано </w:t>
      </w:r>
      <w:r>
        <w:rPr>
          <w:rFonts w:ascii="Times New Roman" w:hAnsi="Times New Roman"/>
          <w:sz w:val="28"/>
          <w:szCs w:val="28"/>
        </w:rPr>
        <w:t>проведение инвентаризации общественных территорий округа и составление паспортов благоустройства общественных территорий;</w:t>
      </w:r>
    </w:p>
    <w:p w:rsidR="00041C41" w:rsidRDefault="00E9422F" w:rsidP="00B453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срок до 01.01.2023г.</w:t>
      </w:r>
      <w:r w:rsidR="00536DC5">
        <w:rPr>
          <w:rFonts w:ascii="Times New Roman" w:hAnsi="Times New Roman"/>
          <w:sz w:val="28"/>
          <w:szCs w:val="28"/>
        </w:rPr>
        <w:t xml:space="preserve"> запланированы</w:t>
      </w:r>
      <w:r w:rsidR="00041C41">
        <w:rPr>
          <w:rFonts w:ascii="Times New Roman" w:hAnsi="Times New Roman"/>
          <w:sz w:val="28"/>
          <w:szCs w:val="28"/>
        </w:rPr>
        <w:t xml:space="preserve"> разработка и принятие муниципальных правовых актов, регламентирующих порядок проведения голосования по проектам благоустройства общественных территорий и порядка представления и рассмотрения предложений заинтересованных лиц о включении территории общего пользования в муниципальную программу «Формирование современной городской среды на территории ЗГО»;</w:t>
      </w:r>
    </w:p>
    <w:p w:rsidR="00C46EA8" w:rsidRDefault="00536DC5" w:rsidP="00B453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46EA8">
        <w:rPr>
          <w:rFonts w:ascii="Times New Roman" w:hAnsi="Times New Roman"/>
          <w:sz w:val="28"/>
          <w:szCs w:val="28"/>
        </w:rPr>
        <w:t>подрядчикам направлены требования (досудебные претензии) об уплате неустойки  в общей сумме 370,9 тыс. рублей за нарушения сроков исполнения обязательств по контрактам;</w:t>
      </w:r>
    </w:p>
    <w:p w:rsidR="00C46EA8" w:rsidRDefault="00C46EA8" w:rsidP="00B453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руководителем МКУ «УЖКХ» утверждена дорожная карта по исполнению представления КСП ЗГО, которой предусмотрено проведение общественного обсуждения при внесении изменений в муниципальную программу «Формирование современной городской среды на территории ЗГО».</w:t>
      </w:r>
    </w:p>
    <w:p w:rsidR="005805F9" w:rsidRDefault="005805F9" w:rsidP="005805F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1D00CA">
        <w:rPr>
          <w:rFonts w:ascii="Times New Roman" w:hAnsi="Times New Roman"/>
          <w:sz w:val="28"/>
          <w:szCs w:val="28"/>
          <w:lang w:eastAsia="ru-RU"/>
        </w:rPr>
        <w:t>я №15 от 18.10.2022г., №16 от 18.10.2022г. в отношении Администрации ЗГО и МКУ «УЖКХ» остаются на контроле до полного их исполнения.</w:t>
      </w:r>
    </w:p>
    <w:p w:rsidR="0016576F" w:rsidRDefault="005805F9" w:rsidP="005805F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</w:t>
      </w:r>
      <w:r w:rsidRPr="0023175A">
        <w:rPr>
          <w:rFonts w:ascii="Times New Roman" w:hAnsi="Times New Roman"/>
          <w:sz w:val="28"/>
          <w:szCs w:val="28"/>
        </w:rPr>
        <w:t xml:space="preserve"> </w:t>
      </w:r>
      <w:r w:rsidRPr="0023175A">
        <w:rPr>
          <w:rFonts w:ascii="Times New Roman" w:hAnsi="Times New Roman"/>
          <w:color w:val="000000"/>
          <w:sz w:val="28"/>
          <w:szCs w:val="28"/>
          <w:lang w:eastAsia="ru-RU"/>
        </w:rPr>
        <w:t>в Прокуратуру г. Златоуста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6576F">
        <w:rPr>
          <w:rFonts w:ascii="Times New Roman" w:hAnsi="Times New Roman"/>
          <w:color w:val="000000"/>
          <w:sz w:val="28"/>
          <w:szCs w:val="28"/>
        </w:rPr>
        <w:t>Должностное лицо МКУ «УЖКХ» привлечено</w:t>
      </w:r>
      <w:r w:rsidR="0016576F" w:rsidRPr="00BA7998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в виде предупреждения (часть 1 статьи</w:t>
      </w:r>
      <w:r w:rsidR="0016576F">
        <w:rPr>
          <w:rFonts w:ascii="Times New Roman" w:hAnsi="Times New Roman"/>
          <w:color w:val="000000"/>
          <w:sz w:val="28"/>
          <w:szCs w:val="28"/>
        </w:rPr>
        <w:t> 7.32.5</w:t>
      </w:r>
      <w:r w:rsidR="0016576F" w:rsidRPr="00BA7998">
        <w:rPr>
          <w:rFonts w:ascii="Times New Roman" w:hAnsi="Times New Roman"/>
          <w:color w:val="000000"/>
          <w:sz w:val="28"/>
          <w:szCs w:val="28"/>
        </w:rPr>
        <w:t xml:space="preserve"> КоАП РФ).</w:t>
      </w:r>
      <w:r w:rsidR="0016576F">
        <w:rPr>
          <w:rFonts w:ascii="Times New Roman" w:hAnsi="Times New Roman"/>
          <w:color w:val="000000"/>
          <w:sz w:val="28"/>
          <w:szCs w:val="28"/>
        </w:rPr>
        <w:t xml:space="preserve"> Вопрос о возбуждении дел об </w:t>
      </w:r>
      <w:proofErr w:type="gramStart"/>
      <w:r w:rsidR="0016576F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правонарушениях, предусмотренных статьей 7.31 и статьей 7.32 КоАП РФ находится</w:t>
      </w:r>
      <w:proofErr w:type="gramEnd"/>
      <w:r w:rsidR="0016576F">
        <w:rPr>
          <w:rFonts w:ascii="Times New Roman" w:hAnsi="Times New Roman"/>
          <w:color w:val="000000"/>
          <w:sz w:val="28"/>
          <w:szCs w:val="28"/>
        </w:rPr>
        <w:t xml:space="preserve"> на рассмотрении Прокуратуры г. Златоуста.</w:t>
      </w:r>
    </w:p>
    <w:p w:rsidR="00A42D3D" w:rsidRPr="001D00CA" w:rsidRDefault="00A42D3D" w:rsidP="00A42D3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632244" w:rsidRPr="00BD2D16" w:rsidRDefault="001D00CA" w:rsidP="00632244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eastAsia="ru-RU"/>
        </w:rPr>
        <w:t>9) </w:t>
      </w:r>
      <w:r w:rsidRPr="002A2AC0">
        <w:rPr>
          <w:i/>
          <w:color w:val="000000"/>
          <w:sz w:val="28"/>
          <w:szCs w:val="28"/>
          <w:lang w:eastAsia="ru-RU"/>
        </w:rPr>
        <w:t>«</w:t>
      </w:r>
      <w:r w:rsidRPr="002A2AC0">
        <w:rPr>
          <w:i/>
          <w:sz w:val="28"/>
          <w:szCs w:val="28"/>
        </w:rPr>
        <w:t>Проверка законности и эффективности использовании бюджетных средств, направленных на реализацию национальных проектов на территории Златоустовского городского округа с проведением аудита закупок (совместно с Прокуратурой г. Златоуста)»</w:t>
      </w:r>
      <w:r w:rsidRPr="00FE2090">
        <w:rPr>
          <w:sz w:val="28"/>
          <w:szCs w:val="28"/>
        </w:rPr>
        <w:t xml:space="preserve"> </w:t>
      </w:r>
      <w:r>
        <w:rPr>
          <w:sz w:val="28"/>
          <w:szCs w:val="28"/>
        </w:rPr>
        <w:t>(пункт 5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на 2022 год). </w:t>
      </w:r>
      <w:r w:rsidR="00632244">
        <w:rPr>
          <w:sz w:val="28"/>
          <w:szCs w:val="28"/>
        </w:rPr>
        <w:t xml:space="preserve">Проверено </w:t>
      </w:r>
      <w:r w:rsidR="00632244" w:rsidRPr="009137A2">
        <w:rPr>
          <w:sz w:val="28"/>
          <w:szCs w:val="28"/>
        </w:rPr>
        <w:t xml:space="preserve">расходование бюджетных средств на реализацию мероприятий </w:t>
      </w:r>
      <w:r w:rsidR="00632244" w:rsidRPr="009137A2">
        <w:rPr>
          <w:sz w:val="28"/>
          <w:szCs w:val="28"/>
        </w:rPr>
        <w:lastRenderedPageBreak/>
        <w:t>национального проекта «Экология» (мероприятия по ликвидации несанкционированных свалок, обеспечение контейнерным сбором образующихся в жилом фонде твердых коммунальных отходов).</w:t>
      </w:r>
      <w:r w:rsidR="00632244">
        <w:rPr>
          <w:sz w:val="28"/>
          <w:szCs w:val="28"/>
        </w:rPr>
        <w:t xml:space="preserve"> </w:t>
      </w:r>
      <w:r w:rsidR="00632244" w:rsidRPr="00E513D2">
        <w:rPr>
          <w:sz w:val="28"/>
          <w:szCs w:val="28"/>
        </w:rPr>
        <w:t xml:space="preserve">Контрольное мероприятие проведено в отношении </w:t>
      </w:r>
      <w:r w:rsidR="00632244">
        <w:rPr>
          <w:sz w:val="28"/>
          <w:szCs w:val="28"/>
        </w:rPr>
        <w:t xml:space="preserve"> МКУ ЗГО «Управление жилищно-коммунального хозяйства»</w:t>
      </w:r>
      <w:r w:rsidR="00632244" w:rsidRPr="00E513D2">
        <w:rPr>
          <w:sz w:val="28"/>
          <w:szCs w:val="28"/>
        </w:rPr>
        <w:t xml:space="preserve">: </w:t>
      </w:r>
      <w:r w:rsidR="00632244" w:rsidRPr="00BD2D16">
        <w:rPr>
          <w:sz w:val="28"/>
          <w:szCs w:val="28"/>
        </w:rPr>
        <w:t xml:space="preserve">акт от </w:t>
      </w:r>
      <w:r w:rsidR="00632244">
        <w:rPr>
          <w:sz w:val="28"/>
          <w:szCs w:val="28"/>
        </w:rPr>
        <w:t>0</w:t>
      </w:r>
      <w:r w:rsidR="00195E90">
        <w:rPr>
          <w:sz w:val="28"/>
          <w:szCs w:val="28"/>
        </w:rPr>
        <w:t>2</w:t>
      </w:r>
      <w:r w:rsidR="00632244">
        <w:rPr>
          <w:sz w:val="28"/>
          <w:szCs w:val="28"/>
        </w:rPr>
        <w:t>.1</w:t>
      </w:r>
      <w:r w:rsidR="00195E90">
        <w:rPr>
          <w:sz w:val="28"/>
          <w:szCs w:val="28"/>
        </w:rPr>
        <w:t>1</w:t>
      </w:r>
      <w:r w:rsidR="00632244">
        <w:rPr>
          <w:sz w:val="28"/>
          <w:szCs w:val="28"/>
        </w:rPr>
        <w:t>.2022 №1</w:t>
      </w:r>
      <w:r w:rsidR="00195E90">
        <w:rPr>
          <w:sz w:val="28"/>
          <w:szCs w:val="28"/>
        </w:rPr>
        <w:t>9</w:t>
      </w:r>
      <w:r w:rsidR="00632244">
        <w:rPr>
          <w:sz w:val="28"/>
          <w:szCs w:val="28"/>
        </w:rPr>
        <w:t>.</w:t>
      </w:r>
    </w:p>
    <w:p w:rsidR="001D00CA" w:rsidRPr="00710E86" w:rsidRDefault="001D00CA" w:rsidP="001D00CA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710E86">
        <w:rPr>
          <w:color w:val="000000"/>
          <w:sz w:val="28"/>
          <w:szCs w:val="28"/>
          <w:lang w:eastAsia="ru-RU"/>
        </w:rPr>
        <w:t xml:space="preserve">Проверено расходование бюджетных средств </w:t>
      </w:r>
      <w:r w:rsidR="00195E90" w:rsidRPr="00710E86">
        <w:rPr>
          <w:color w:val="000000"/>
          <w:sz w:val="28"/>
          <w:szCs w:val="28"/>
          <w:lang w:eastAsia="ru-RU"/>
        </w:rPr>
        <w:t>–</w:t>
      </w:r>
      <w:r w:rsidRPr="00710E86">
        <w:rPr>
          <w:color w:val="000000"/>
          <w:sz w:val="28"/>
          <w:szCs w:val="28"/>
          <w:lang w:eastAsia="ru-RU"/>
        </w:rPr>
        <w:t> </w:t>
      </w:r>
      <w:r w:rsidR="00195E90" w:rsidRPr="00710E86">
        <w:rPr>
          <w:color w:val="000000"/>
          <w:sz w:val="28"/>
          <w:szCs w:val="28"/>
          <w:lang w:eastAsia="ru-RU"/>
        </w:rPr>
        <w:t>2 604,5</w:t>
      </w:r>
      <w:r w:rsidRPr="00710E86">
        <w:rPr>
          <w:color w:val="000000" w:themeColor="text1"/>
          <w:sz w:val="28"/>
          <w:szCs w:val="28"/>
        </w:rPr>
        <w:t xml:space="preserve"> тыс. рублей</w:t>
      </w:r>
      <w:r w:rsidRPr="00710E86">
        <w:rPr>
          <w:color w:val="000000"/>
          <w:sz w:val="28"/>
          <w:szCs w:val="28"/>
          <w:lang w:eastAsia="ru-RU"/>
        </w:rPr>
        <w:t xml:space="preserve">. Объем выявленных нарушений </w:t>
      </w:r>
      <w:r w:rsidRPr="00710E86">
        <w:rPr>
          <w:color w:val="010100"/>
          <w:sz w:val="28"/>
          <w:szCs w:val="28"/>
          <w:lang w:eastAsia="ru-RU"/>
        </w:rPr>
        <w:t>законодательства (</w:t>
      </w:r>
      <w:r w:rsidR="00CF666D" w:rsidRPr="00710E86">
        <w:rPr>
          <w:color w:val="010100"/>
          <w:sz w:val="28"/>
          <w:szCs w:val="28"/>
          <w:lang w:eastAsia="ru-RU"/>
        </w:rPr>
        <w:t>8</w:t>
      </w:r>
      <w:r w:rsidRPr="00710E86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 w:rsidR="00710E86" w:rsidRPr="00710E86">
        <w:rPr>
          <w:color w:val="010100"/>
          <w:sz w:val="28"/>
          <w:szCs w:val="28"/>
          <w:lang w:eastAsia="ru-RU"/>
        </w:rPr>
        <w:t>1 845,</w:t>
      </w:r>
      <w:r w:rsidR="00CF666D" w:rsidRPr="00710E86">
        <w:rPr>
          <w:color w:val="010100"/>
          <w:sz w:val="28"/>
          <w:szCs w:val="28"/>
          <w:lang w:eastAsia="ru-RU"/>
        </w:rPr>
        <w:t>2 </w:t>
      </w:r>
      <w:r w:rsidRPr="00710E86">
        <w:rPr>
          <w:color w:val="010100"/>
          <w:sz w:val="28"/>
          <w:szCs w:val="28"/>
          <w:lang w:eastAsia="ru-RU"/>
        </w:rPr>
        <w:t>тыс. рублей, в том числе:</w:t>
      </w:r>
    </w:p>
    <w:p w:rsidR="00CF666D" w:rsidRPr="00710E86" w:rsidRDefault="00CF666D" w:rsidP="001D00CA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710E86">
        <w:rPr>
          <w:color w:val="010100"/>
          <w:sz w:val="28"/>
          <w:szCs w:val="28"/>
          <w:lang w:eastAsia="ru-RU"/>
        </w:rPr>
        <w:t>- нецелевое использование бюджетных средств - 161,8 тыс. рублей (</w:t>
      </w:r>
      <w:r w:rsidRPr="00710E86">
        <w:rPr>
          <w:sz w:val="28"/>
          <w:szCs w:val="28"/>
        </w:rPr>
        <w:t>осуществлена ликвидация несанкционированной свалки, находящейся на землях лесного фонда</w:t>
      </w:r>
      <w:r w:rsidRPr="00710E86">
        <w:rPr>
          <w:color w:val="010100"/>
          <w:sz w:val="28"/>
          <w:szCs w:val="28"/>
          <w:lang w:eastAsia="ru-RU"/>
        </w:rPr>
        <w:t>);</w:t>
      </w:r>
    </w:p>
    <w:p w:rsidR="00CF666D" w:rsidRPr="00710E86" w:rsidRDefault="00CF666D" w:rsidP="001D00CA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710E86">
        <w:rPr>
          <w:color w:val="010100"/>
          <w:sz w:val="28"/>
          <w:szCs w:val="28"/>
          <w:lang w:eastAsia="ru-RU"/>
        </w:rPr>
        <w:t xml:space="preserve">- неэффективное использование бюджетных средств </w:t>
      </w:r>
      <w:r w:rsidR="00710E86" w:rsidRPr="00710E86">
        <w:rPr>
          <w:color w:val="010100"/>
          <w:sz w:val="28"/>
          <w:szCs w:val="28"/>
          <w:lang w:eastAsia="ru-RU"/>
        </w:rPr>
        <w:t>106,4</w:t>
      </w:r>
      <w:r w:rsidRPr="00710E86">
        <w:rPr>
          <w:color w:val="010100"/>
          <w:sz w:val="28"/>
          <w:szCs w:val="28"/>
          <w:lang w:eastAsia="ru-RU"/>
        </w:rPr>
        <w:t xml:space="preserve"> тыс. рублей (</w:t>
      </w:r>
      <w:r w:rsidR="00710E86" w:rsidRPr="00710E86">
        <w:rPr>
          <w:sz w:val="28"/>
          <w:szCs w:val="28"/>
        </w:rPr>
        <w:t>толщина бетонного основания площадок не соответствует данным акта выполненных работ</w:t>
      </w:r>
      <w:r w:rsidRPr="00710E86">
        <w:rPr>
          <w:color w:val="010100"/>
          <w:sz w:val="28"/>
          <w:szCs w:val="28"/>
          <w:lang w:eastAsia="ru-RU"/>
        </w:rPr>
        <w:t>);</w:t>
      </w:r>
    </w:p>
    <w:p w:rsidR="001D00CA" w:rsidRPr="00710E86" w:rsidRDefault="001D00CA" w:rsidP="001D00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0E86">
        <w:rPr>
          <w:rFonts w:ascii="Times New Roman" w:hAnsi="Times New Roman"/>
          <w:color w:val="000000"/>
          <w:sz w:val="28"/>
          <w:szCs w:val="28"/>
          <w:lang w:eastAsia="ru-RU"/>
        </w:rPr>
        <w:t>- нарушения бюджетного законодательства</w:t>
      </w:r>
      <w:r w:rsidR="00CF666D" w:rsidRPr="00710E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412,7 тыс. рублей </w:t>
      </w:r>
      <w:r w:rsidRPr="00710E8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10E86" w:rsidRPr="00710E8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10E86" w:rsidRPr="00710E86">
        <w:rPr>
          <w:rFonts w:ascii="Times New Roman" w:hAnsi="Times New Roman" w:cs="Times New Roman"/>
          <w:sz w:val="28"/>
          <w:szCs w:val="20"/>
        </w:rPr>
        <w:t>бюджетного обязательства</w:t>
      </w:r>
      <w:r w:rsidR="00710E86" w:rsidRPr="00710E86">
        <w:rPr>
          <w:rFonts w:ascii="Times New Roman" w:hAnsi="Times New Roman" w:cs="Times New Roman"/>
          <w:sz w:val="28"/>
          <w:szCs w:val="28"/>
        </w:rPr>
        <w:t xml:space="preserve"> в объеме, превышающем  объем доведенных лимитов бюджетных обязательств</w:t>
      </w:r>
      <w:r w:rsidR="00CF666D" w:rsidRPr="00710E8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10E86" w:rsidRPr="00710E8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10E86" w:rsidRDefault="001D00CA" w:rsidP="00710E86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10E86">
        <w:rPr>
          <w:rFonts w:ascii="Times New Roman" w:hAnsi="Times New Roman"/>
          <w:bCs/>
          <w:sz w:val="28"/>
          <w:szCs w:val="28"/>
        </w:rPr>
        <w:t>- нарушения при осуществлении закупок</w:t>
      </w:r>
      <w:r w:rsidR="00CF666D" w:rsidRPr="00710E86">
        <w:rPr>
          <w:rFonts w:ascii="Times New Roman" w:hAnsi="Times New Roman"/>
          <w:bCs/>
          <w:sz w:val="28"/>
          <w:szCs w:val="28"/>
        </w:rPr>
        <w:t xml:space="preserve"> - 1 164,3 тыс. рублей </w:t>
      </w:r>
      <w:r w:rsidRPr="00710E86">
        <w:rPr>
          <w:rFonts w:ascii="Times New Roman" w:hAnsi="Times New Roman"/>
          <w:bCs/>
          <w:sz w:val="28"/>
          <w:szCs w:val="28"/>
        </w:rPr>
        <w:t>(</w:t>
      </w:r>
      <w:r w:rsidR="00710E86" w:rsidRPr="00710E86">
        <w:rPr>
          <w:rFonts w:ascii="Times New Roman" w:hAnsi="Times New Roman"/>
          <w:sz w:val="28"/>
          <w:szCs w:val="28"/>
        </w:rPr>
        <w:t>не соблюден порядок обоснования начальной (максимальной) цены контрактов; необоснованный допуск участников к аукциону; не соблюдение сроков оплаты по контрактам; принятие и оплата поставленных товаров и выполненных работ, не соответствующих условиям контрактов и имеющих ухудшенные характеристики).</w:t>
      </w:r>
    </w:p>
    <w:p w:rsidR="0016576F" w:rsidRDefault="001D00CA" w:rsidP="001D00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66D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</w:t>
      </w:r>
      <w:r w:rsidR="0016576F" w:rsidRPr="0016576F">
        <w:rPr>
          <w:rFonts w:ascii="Times New Roman" w:hAnsi="Times New Roman" w:cs="Times New Roman"/>
          <w:sz w:val="28"/>
          <w:szCs w:val="28"/>
        </w:rPr>
        <w:t xml:space="preserve"> </w:t>
      </w:r>
      <w:r w:rsidR="0016576F" w:rsidRPr="00D9536B">
        <w:rPr>
          <w:rFonts w:ascii="Times New Roman" w:hAnsi="Times New Roman" w:cs="Times New Roman"/>
          <w:sz w:val="28"/>
          <w:szCs w:val="28"/>
        </w:rPr>
        <w:t>для соответствующей оценки выявленных нарушений и в случае необходимости принятия мер прокурорского реагирования</w:t>
      </w:r>
      <w:r w:rsidR="0016576F">
        <w:rPr>
          <w:rFonts w:ascii="Times New Roman" w:hAnsi="Times New Roman"/>
          <w:color w:val="000000"/>
          <w:sz w:val="28"/>
          <w:szCs w:val="28"/>
          <w:lang w:eastAsia="ru-RU"/>
        </w:rPr>
        <w:t>, результаты рассмотрения материалов будут направлены в КСП ЗГО в 1 квартале 2023г.</w:t>
      </w:r>
    </w:p>
    <w:p w:rsidR="00A42D3D" w:rsidRPr="00D9536B" w:rsidRDefault="00A42D3D" w:rsidP="0026034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18"/>
          <w:szCs w:val="28"/>
          <w:lang w:eastAsia="ru-RU"/>
        </w:rPr>
      </w:pPr>
    </w:p>
    <w:p w:rsidR="00FA5406" w:rsidRPr="00FA5406" w:rsidRDefault="00FA5406" w:rsidP="00FA5406">
      <w:pPr>
        <w:pStyle w:val="a8"/>
        <w:spacing w:after="0"/>
        <w:ind w:firstLine="567"/>
        <w:jc w:val="both"/>
        <w:rPr>
          <w:sz w:val="28"/>
          <w:szCs w:val="28"/>
        </w:rPr>
      </w:pPr>
      <w:r w:rsidRPr="00FA5406">
        <w:rPr>
          <w:i/>
          <w:sz w:val="28"/>
          <w:szCs w:val="28"/>
        </w:rPr>
        <w:t>10) «Проверка финансово-хозяйственной деятельности муниципального учреждения»</w:t>
      </w:r>
      <w:r w:rsidRPr="00FA5406">
        <w:rPr>
          <w:sz w:val="28"/>
          <w:szCs w:val="28"/>
        </w:rPr>
        <w:t xml:space="preserve"> (пункт 9 раздела </w:t>
      </w:r>
      <w:r w:rsidRPr="00FA5406">
        <w:rPr>
          <w:sz w:val="28"/>
          <w:szCs w:val="28"/>
          <w:lang w:val="en-US"/>
        </w:rPr>
        <w:t>I</w:t>
      </w:r>
      <w:r w:rsidRPr="00FA5406">
        <w:rPr>
          <w:sz w:val="28"/>
          <w:szCs w:val="28"/>
        </w:rPr>
        <w:t xml:space="preserve"> Плана работы на 2022 год). Контрольное мероприятие проведено в отношении </w:t>
      </w:r>
      <w:r w:rsidRPr="00FA5406">
        <w:rPr>
          <w:bCs/>
          <w:sz w:val="28"/>
          <w:szCs w:val="28"/>
        </w:rPr>
        <w:t xml:space="preserve">Муниципального автономного учреждения «Центр отдыха и оздоровления детей «Лесная сказка» </w:t>
      </w:r>
      <w:r w:rsidRPr="00FA5406">
        <w:rPr>
          <w:sz w:val="28"/>
          <w:szCs w:val="28"/>
        </w:rPr>
        <w:t xml:space="preserve">(далее – </w:t>
      </w:r>
      <w:r w:rsidRPr="00FA5406">
        <w:rPr>
          <w:bCs/>
          <w:sz w:val="28"/>
          <w:szCs w:val="28"/>
        </w:rPr>
        <w:t>ЦООД</w:t>
      </w:r>
      <w:r w:rsidRPr="00FA5406">
        <w:rPr>
          <w:sz w:val="28"/>
          <w:szCs w:val="28"/>
        </w:rPr>
        <w:t xml:space="preserve"> «Лесная сказка»)</w:t>
      </w:r>
      <w:r w:rsidRPr="00FA5406">
        <w:rPr>
          <w:sz w:val="28"/>
          <w:szCs w:val="28"/>
          <w:lang w:eastAsia="ru-RU"/>
        </w:rPr>
        <w:t>:</w:t>
      </w:r>
      <w:r w:rsidRPr="00FA540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>25</w:t>
      </w:r>
      <w:r w:rsidRPr="00FA540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A5406">
        <w:rPr>
          <w:sz w:val="28"/>
          <w:szCs w:val="28"/>
        </w:rPr>
        <w:t>.2022 №</w:t>
      </w:r>
      <w:r>
        <w:rPr>
          <w:sz w:val="28"/>
          <w:szCs w:val="28"/>
        </w:rPr>
        <w:t>20</w:t>
      </w:r>
      <w:r w:rsidRPr="00FA5406">
        <w:rPr>
          <w:sz w:val="28"/>
          <w:szCs w:val="28"/>
        </w:rPr>
        <w:t xml:space="preserve">, отчет от </w:t>
      </w:r>
      <w:r>
        <w:rPr>
          <w:sz w:val="28"/>
          <w:szCs w:val="28"/>
        </w:rPr>
        <w:t>21</w:t>
      </w:r>
      <w:r w:rsidRPr="00FA54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A5406">
        <w:rPr>
          <w:sz w:val="28"/>
          <w:szCs w:val="28"/>
        </w:rPr>
        <w:t>.2022 №</w:t>
      </w:r>
      <w:r>
        <w:rPr>
          <w:sz w:val="28"/>
          <w:szCs w:val="28"/>
        </w:rPr>
        <w:t>7</w:t>
      </w:r>
      <w:r w:rsidRPr="00FA5406">
        <w:rPr>
          <w:sz w:val="28"/>
          <w:szCs w:val="28"/>
        </w:rPr>
        <w:t>.</w:t>
      </w:r>
    </w:p>
    <w:p w:rsidR="00FA5406" w:rsidRPr="00BD2D16" w:rsidRDefault="00FA5406" w:rsidP="00FA5406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9B0C6A">
        <w:rPr>
          <w:rFonts w:ascii="Times New Roman" w:hAnsi="Times New Roman"/>
          <w:sz w:val="28"/>
          <w:szCs w:val="28"/>
        </w:rPr>
        <w:t xml:space="preserve">Проверено использование средств бюджета Златоустовского городского округа – </w:t>
      </w:r>
      <w:r>
        <w:rPr>
          <w:rFonts w:ascii="Times New Roman" w:hAnsi="Times New Roman"/>
          <w:sz w:val="28"/>
          <w:szCs w:val="28"/>
        </w:rPr>
        <w:t>19 628,7</w:t>
      </w:r>
      <w:r w:rsidRPr="009B0C6A">
        <w:rPr>
          <w:rFonts w:ascii="Times New Roman" w:hAnsi="Times New Roman"/>
          <w:sz w:val="28"/>
          <w:szCs w:val="28"/>
        </w:rPr>
        <w:t xml:space="preserve"> тыс. рублей, использование муниципального имущества стоимостью </w:t>
      </w:r>
      <w:r>
        <w:rPr>
          <w:rFonts w:ascii="Times New Roman" w:hAnsi="Times New Roman"/>
          <w:sz w:val="28"/>
          <w:szCs w:val="28"/>
        </w:rPr>
        <w:t>14 618,2</w:t>
      </w:r>
      <w:r w:rsidRPr="009B0C6A">
        <w:rPr>
          <w:rFonts w:ascii="Times New Roman" w:hAnsi="Times New Roman"/>
          <w:sz w:val="28"/>
          <w:szCs w:val="28"/>
        </w:rPr>
        <w:t xml:space="preserve"> тыс. рублей.</w:t>
      </w:r>
      <w:r w:rsidRPr="009B0C6A">
        <w:rPr>
          <w:color w:val="000000"/>
          <w:sz w:val="28"/>
          <w:szCs w:val="28"/>
          <w:lang w:eastAsia="ru-RU"/>
        </w:rPr>
        <w:t xml:space="preserve"> </w:t>
      </w:r>
      <w:r w:rsidRPr="009B0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23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единицы) оценивается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3 909,3</w:t>
      </w:r>
      <w:r w:rsidRPr="009B0C6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FA5406" w:rsidRPr="004562DB" w:rsidRDefault="00FA5406" w:rsidP="00FA5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562DB">
        <w:rPr>
          <w:rFonts w:ascii="Times New Roman" w:hAnsi="Times New Roman"/>
          <w:bCs/>
          <w:sz w:val="28"/>
          <w:szCs w:val="28"/>
        </w:rPr>
        <w:t>- нецелево</w:t>
      </w:r>
      <w:r>
        <w:rPr>
          <w:rFonts w:ascii="Times New Roman" w:hAnsi="Times New Roman"/>
          <w:bCs/>
          <w:sz w:val="28"/>
          <w:szCs w:val="28"/>
        </w:rPr>
        <w:t>е</w:t>
      </w:r>
      <w:r w:rsidRPr="004562DB">
        <w:rPr>
          <w:rFonts w:ascii="Times New Roman" w:hAnsi="Times New Roman"/>
          <w:bCs/>
          <w:sz w:val="28"/>
          <w:szCs w:val="28"/>
        </w:rPr>
        <w:t xml:space="preserve"> использовани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562DB">
        <w:rPr>
          <w:rFonts w:ascii="Times New Roman" w:hAnsi="Times New Roman"/>
          <w:bCs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bCs/>
          <w:sz w:val="28"/>
          <w:szCs w:val="28"/>
        </w:rPr>
        <w:t>-</w:t>
      </w:r>
      <w:r w:rsidRPr="004562DB">
        <w:rPr>
          <w:rFonts w:ascii="Times New Roman" w:hAnsi="Times New Roman"/>
          <w:bCs/>
          <w:sz w:val="28"/>
          <w:szCs w:val="28"/>
        </w:rPr>
        <w:t xml:space="preserve"> 259,4 тыс. рублей (осуществление расходов, не связанных с выполнением муниципального задания; за счет средств целевой субсидии произведена оплата фактически невыполненных работ);</w:t>
      </w:r>
    </w:p>
    <w:p w:rsidR="00FA5406" w:rsidRPr="004562DB" w:rsidRDefault="00FA5406" w:rsidP="00FA5406">
      <w:pPr>
        <w:pStyle w:val="af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2DB">
        <w:rPr>
          <w:rFonts w:ascii="Times New Roman" w:hAnsi="Times New Roman" w:cs="Times New Roman"/>
          <w:sz w:val="28"/>
          <w:szCs w:val="28"/>
        </w:rPr>
        <w:t xml:space="preserve">- </w:t>
      </w:r>
      <w:r w:rsidRPr="004562DB">
        <w:rPr>
          <w:rFonts w:ascii="Times New Roman" w:hAnsi="Times New Roman" w:cs="Times New Roman"/>
          <w:bCs/>
          <w:sz w:val="28"/>
          <w:szCs w:val="28"/>
        </w:rPr>
        <w:t>нарушени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 бюджетного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62DB">
        <w:rPr>
          <w:rFonts w:ascii="Times New Roman" w:hAnsi="Times New Roman" w:cs="Times New Roman"/>
          <w:bCs/>
          <w:sz w:val="28"/>
          <w:szCs w:val="28"/>
        </w:rPr>
        <w:t>327,1 тыс. рублей (</w:t>
      </w:r>
      <w:r w:rsidRPr="004562DB">
        <w:rPr>
          <w:rFonts w:ascii="Times New Roman" w:hAnsi="Times New Roman" w:cs="Times New Roman"/>
          <w:sz w:val="28"/>
          <w:szCs w:val="28"/>
        </w:rPr>
        <w:t xml:space="preserve">нарушение порядка обеспечения открытости и доступности сведений, содержащихся в документах, равно как и самих документов </w:t>
      </w:r>
      <w:proofErr w:type="gramStart"/>
      <w:r w:rsidRPr="004562DB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4562DB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в сети "Интернет"; 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нарушения при расчете суммы </w:t>
      </w:r>
      <w:r w:rsidRPr="004562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субсидии, подлежащей возврату в бюджет; </w:t>
      </w:r>
      <w:r w:rsidRPr="004562DB">
        <w:rPr>
          <w:rFonts w:ascii="Times New Roman" w:hAnsi="Times New Roman" w:cs="Times New Roman"/>
          <w:sz w:val="28"/>
          <w:szCs w:val="28"/>
        </w:rPr>
        <w:t xml:space="preserve">оказание услуг, несвязанных с выполнением муниципального задания; 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избыточные расходы на </w:t>
      </w:r>
      <w:r>
        <w:rPr>
          <w:rFonts w:ascii="Times New Roman" w:hAnsi="Times New Roman" w:cs="Times New Roman"/>
          <w:bCs/>
          <w:sz w:val="28"/>
          <w:szCs w:val="28"/>
        </w:rPr>
        <w:t>оплату труда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);  </w:t>
      </w:r>
    </w:p>
    <w:p w:rsidR="00FA5406" w:rsidRPr="004562DB" w:rsidRDefault="00FA5406" w:rsidP="00FA5406">
      <w:pPr>
        <w:pStyle w:val="af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2DB">
        <w:rPr>
          <w:rFonts w:ascii="Times New Roman" w:hAnsi="Times New Roman" w:cs="Times New Roman"/>
          <w:bCs/>
          <w:sz w:val="28"/>
          <w:szCs w:val="28"/>
        </w:rPr>
        <w:t>- нарушени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правил ведения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 бухгалтерско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56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62DB">
        <w:rPr>
          <w:rFonts w:ascii="Times New Roman" w:hAnsi="Times New Roman" w:cs="Times New Roman"/>
          <w:bCs/>
          <w:sz w:val="28"/>
          <w:szCs w:val="28"/>
        </w:rPr>
        <w:t>232,6 тыс. рублей (</w:t>
      </w:r>
      <w:r w:rsidRPr="004562DB">
        <w:rPr>
          <w:rFonts w:ascii="Times New Roman" w:hAnsi="Times New Roman" w:cs="Times New Roman"/>
          <w:sz w:val="28"/>
          <w:szCs w:val="28"/>
        </w:rPr>
        <w:t xml:space="preserve">нарушения требований, предъявляемых к оформлению фактов хозяйственной жизни первичными учетными документами; </w:t>
      </w:r>
      <w:r w:rsidRPr="004562DB">
        <w:rPr>
          <w:rFonts w:ascii="Times New Roman" w:hAnsi="Times New Roman" w:cs="Times New Roman"/>
          <w:bCs/>
          <w:sz w:val="28"/>
          <w:szCs w:val="28"/>
        </w:rPr>
        <w:t>нарушения при совершении фактов хозяйственной жизни);</w:t>
      </w:r>
    </w:p>
    <w:p w:rsidR="00FA5406" w:rsidRDefault="00FA5406" w:rsidP="00FA5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нарушение</w:t>
      </w:r>
      <w:r w:rsidRPr="000467D6">
        <w:rPr>
          <w:rFonts w:ascii="Times New Roman" w:hAnsi="Times New Roman"/>
          <w:bCs/>
          <w:sz w:val="28"/>
          <w:szCs w:val="28"/>
        </w:rPr>
        <w:t xml:space="preserve"> при учете и использовании муниципального имущества</w:t>
      </w:r>
      <w:r>
        <w:rPr>
          <w:rFonts w:ascii="Times New Roman" w:hAnsi="Times New Roman"/>
          <w:bCs/>
          <w:sz w:val="28"/>
          <w:szCs w:val="28"/>
        </w:rPr>
        <w:t xml:space="preserve"> -  3 035,6</w:t>
      </w:r>
      <w:r w:rsidRPr="000467D6">
        <w:rPr>
          <w:rFonts w:ascii="Times New Roman" w:hAnsi="Times New Roman"/>
          <w:bCs/>
          <w:sz w:val="28"/>
          <w:szCs w:val="28"/>
        </w:rPr>
        <w:t xml:space="preserve"> тыс. рублей (несоответствие данн</w:t>
      </w:r>
      <w:r>
        <w:rPr>
          <w:rFonts w:ascii="Times New Roman" w:hAnsi="Times New Roman"/>
          <w:bCs/>
          <w:sz w:val="28"/>
          <w:szCs w:val="28"/>
        </w:rPr>
        <w:t>ых бухгалтерского учета данным реестра муниципального имущества</w:t>
      </w:r>
      <w:r w:rsidRPr="000467D6">
        <w:rPr>
          <w:rFonts w:ascii="Times New Roman" w:hAnsi="Times New Roman"/>
          <w:bCs/>
          <w:sz w:val="28"/>
          <w:szCs w:val="28"/>
        </w:rPr>
        <w:t>);</w:t>
      </w:r>
    </w:p>
    <w:p w:rsidR="00FA5406" w:rsidRDefault="00FA5406" w:rsidP="00FA5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- иные нарушения - 54,6 тыс. рублей (нарушения требований трудового законодательства, отсутствие в локальных актах учреждения критериев для определения качества оказываемых услуг в целях установления размера стимулирующих выплат).</w:t>
      </w:r>
    </w:p>
    <w:p w:rsidR="00FA5406" w:rsidRPr="00FA5406" w:rsidRDefault="00FA5406" w:rsidP="00FA54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5406">
        <w:rPr>
          <w:rFonts w:ascii="Times New Roman" w:hAnsi="Times New Roman"/>
          <w:bCs/>
          <w:sz w:val="28"/>
          <w:szCs w:val="28"/>
        </w:rPr>
        <w:t>По результатам контрольного мероприятия в отношении юридического лица – МАУ «ЦООД «Лесная сказка» составлен протокол об административном правонарушении, предусмотренным статьей 15.14 «Нецелевое использование бюджетных средств» Кодекса об административных нарушениях РФ.</w:t>
      </w:r>
      <w:r>
        <w:rPr>
          <w:rFonts w:ascii="Times New Roman" w:hAnsi="Times New Roman"/>
          <w:bCs/>
          <w:sz w:val="28"/>
          <w:szCs w:val="28"/>
        </w:rPr>
        <w:t xml:space="preserve"> Материалы административного правонарушения направлены на рассмотрение мировому судье.</w:t>
      </w:r>
    </w:p>
    <w:p w:rsidR="00FA5406" w:rsidRPr="00FA5406" w:rsidRDefault="00FA5406" w:rsidP="00FA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6">
        <w:rPr>
          <w:rFonts w:ascii="Times New Roman" w:hAnsi="Times New Roman" w:cs="Times New Roman"/>
          <w:sz w:val="28"/>
          <w:szCs w:val="28"/>
        </w:rPr>
        <w:t>Отчет по результатам контрольного мероприятия рассмотрен 21.12.2022 г. на заседании Коллегии Контрольно-счетной палаты при участии представителей ЦООД «Лесная сказка» и Управления образования ЗГО.</w:t>
      </w:r>
    </w:p>
    <w:p w:rsidR="00FA5406" w:rsidRDefault="00FA5406" w:rsidP="00512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40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В адреса руководителей </w:t>
      </w:r>
      <w:r w:rsidRPr="00FA5406">
        <w:rPr>
          <w:rFonts w:ascii="Times New Roman" w:hAnsi="Times New Roman" w:cs="Times New Roman"/>
          <w:sz w:val="28"/>
          <w:szCs w:val="28"/>
        </w:rPr>
        <w:t>ЦООД «Лесная сказка» и Управления образования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5406">
        <w:rPr>
          <w:rFonts w:ascii="Times New Roman" w:hAnsi="Times New Roman" w:cs="Times New Roman"/>
          <w:sz w:val="28"/>
          <w:szCs w:val="28"/>
        </w:rPr>
        <w:t>ЗГО</w:t>
      </w:r>
      <w:r w:rsidRPr="00FA540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направлены представления </w:t>
      </w:r>
      <w:r w:rsidRPr="00FA5406">
        <w:rPr>
          <w:rFonts w:ascii="Times New Roman" w:hAnsi="Times New Roman"/>
          <w:sz w:val="28"/>
          <w:szCs w:val="28"/>
        </w:rPr>
        <w:t>о принятии мер по устранению нарушений, выявленных в ходе контрольного мероприятия, в том числе по возврату</w:t>
      </w:r>
      <w:r w:rsidR="00D9536B">
        <w:rPr>
          <w:rFonts w:ascii="Times New Roman" w:hAnsi="Times New Roman"/>
          <w:sz w:val="28"/>
          <w:szCs w:val="28"/>
        </w:rPr>
        <w:t xml:space="preserve"> (восстановлению)</w:t>
      </w:r>
      <w:r w:rsidRPr="00FA5406">
        <w:rPr>
          <w:rFonts w:ascii="Times New Roman" w:hAnsi="Times New Roman"/>
          <w:sz w:val="28"/>
          <w:szCs w:val="28"/>
        </w:rPr>
        <w:t xml:space="preserve"> в бюджет Златоустовского городского округа средств субсиди</w:t>
      </w:r>
      <w:r w:rsidR="005121BA">
        <w:rPr>
          <w:rFonts w:ascii="Times New Roman" w:hAnsi="Times New Roman"/>
          <w:sz w:val="28"/>
          <w:szCs w:val="28"/>
        </w:rPr>
        <w:t>й</w:t>
      </w:r>
      <w:r w:rsidRPr="00FA5406">
        <w:rPr>
          <w:rFonts w:ascii="Times New Roman" w:hAnsi="Times New Roman"/>
          <w:sz w:val="28"/>
          <w:szCs w:val="28"/>
        </w:rPr>
        <w:t>, неправомерно использованн</w:t>
      </w:r>
      <w:r w:rsidR="005121BA">
        <w:rPr>
          <w:rFonts w:ascii="Times New Roman" w:hAnsi="Times New Roman"/>
          <w:sz w:val="28"/>
          <w:szCs w:val="28"/>
        </w:rPr>
        <w:t>ых</w:t>
      </w:r>
      <w:r w:rsidRPr="00FA5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FA5406">
        <w:rPr>
          <w:rFonts w:ascii="Times New Roman" w:hAnsi="Times New Roman"/>
          <w:sz w:val="28"/>
          <w:szCs w:val="28"/>
        </w:rPr>
        <w:t>(</w:t>
      </w:r>
      <w:r w:rsidR="00D9536B">
        <w:rPr>
          <w:rFonts w:ascii="Times New Roman" w:hAnsi="Times New Roman"/>
          <w:sz w:val="28"/>
          <w:szCs w:val="28"/>
        </w:rPr>
        <w:t>227,3</w:t>
      </w:r>
      <w:r w:rsidRPr="00FA5406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.</w:t>
      </w:r>
      <w:r w:rsidR="00D9536B">
        <w:rPr>
          <w:rFonts w:ascii="Times New Roman" w:hAnsi="Times New Roman"/>
          <w:sz w:val="28"/>
          <w:szCs w:val="28"/>
        </w:rPr>
        <w:t xml:space="preserve"> Ответ на представления на отчетную дату не наступил.</w:t>
      </w:r>
    </w:p>
    <w:p w:rsidR="00D9536B" w:rsidRDefault="00D9536B" w:rsidP="00D9536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Представления №17 от 22.12.2022г., №18 от 22.12.2022г. в отношении </w:t>
      </w:r>
      <w:r w:rsidRPr="00FA5406">
        <w:rPr>
          <w:rFonts w:ascii="Times New Roman" w:hAnsi="Times New Roman"/>
          <w:sz w:val="28"/>
          <w:szCs w:val="28"/>
        </w:rPr>
        <w:t>ЦООД «Лесная сказка» и Управления образования</w:t>
      </w:r>
      <w:r>
        <w:rPr>
          <w:rFonts w:ascii="Times New Roman" w:hAnsi="Times New Roman"/>
          <w:sz w:val="28"/>
          <w:szCs w:val="28"/>
        </w:rPr>
        <w:t> </w:t>
      </w:r>
      <w:r w:rsidRPr="00FA5406"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остаются на контроле до полного их исполнения.</w:t>
      </w:r>
    </w:p>
    <w:p w:rsidR="0016576F" w:rsidRDefault="0016576F" w:rsidP="001657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66D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</w:t>
      </w:r>
      <w:r w:rsidRPr="0016576F">
        <w:rPr>
          <w:rFonts w:ascii="Times New Roman" w:hAnsi="Times New Roman" w:cs="Times New Roman"/>
          <w:sz w:val="28"/>
          <w:szCs w:val="28"/>
        </w:rPr>
        <w:t xml:space="preserve"> </w:t>
      </w:r>
      <w:r w:rsidRPr="00D9536B">
        <w:rPr>
          <w:rFonts w:ascii="Times New Roman" w:hAnsi="Times New Roman" w:cs="Times New Roman"/>
          <w:sz w:val="28"/>
          <w:szCs w:val="28"/>
        </w:rPr>
        <w:t>для соответствующей оценки выявленных нарушений и в случае необходимости принятия мер прокурорского реагирования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результаты рассмотрения материалов будут направлены в КСП ЗГО в 1 квартале 2023г.</w:t>
      </w:r>
    </w:p>
    <w:p w:rsidR="0016576F" w:rsidRPr="007522DC" w:rsidRDefault="0016576F" w:rsidP="0026034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16"/>
          <w:szCs w:val="28"/>
          <w:lang w:eastAsia="ru-RU"/>
        </w:rPr>
      </w:pPr>
    </w:p>
    <w:p w:rsidR="00933741" w:rsidRDefault="00933741" w:rsidP="00933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результатам контрольных</w:t>
      </w:r>
      <w:r w:rsidRPr="001C71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C713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30F88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7136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Палатой выявлено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F88">
        <w:rPr>
          <w:rFonts w:ascii="Times New Roman" w:eastAsia="Times New Roman" w:hAnsi="Times New Roman"/>
          <w:sz w:val="28"/>
          <w:szCs w:val="28"/>
          <w:lang w:eastAsia="ru-RU"/>
        </w:rPr>
        <w:t>277</w:t>
      </w:r>
      <w:r w:rsidRPr="001C713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нарушений,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адреса руководителей объектов контроля </w:t>
      </w:r>
      <w:r w:rsidR="00C675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предписание</w:t>
      </w:r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675F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для принятия мер по устранению выявленных нарушений и недопущению</w:t>
      </w:r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впредь.</w:t>
      </w:r>
    </w:p>
    <w:p w:rsidR="001B01F5" w:rsidRPr="00765F0D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контрольных мероприятий устранено финансовых  нарушений, выявленных в отчетном периоде, на общую сумму </w:t>
      </w:r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>6 166,5</w:t>
      </w: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</w:t>
      </w:r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>восстановлено бюджетных сре</w:t>
      </w:r>
      <w:proofErr w:type="gramStart"/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>умме 1 170,9</w:t>
      </w: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предотвращено бюджетных </w:t>
      </w:r>
      <w:r w:rsidR="00765F0D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потерь в сумме </w:t>
      </w:r>
      <w:r w:rsidR="00B042EA">
        <w:rPr>
          <w:rFonts w:ascii="Times New Roman" w:eastAsia="Times New Roman" w:hAnsi="Times New Roman"/>
          <w:sz w:val="28"/>
          <w:szCs w:val="28"/>
          <w:lang w:eastAsia="ru-RU"/>
        </w:rPr>
        <w:t>3 324,3</w:t>
      </w:r>
      <w:r w:rsidR="00765F0D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01F5" w:rsidRPr="00A46A3E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Устранение нарушений, выявленных в прошлые годы, составило </w:t>
      </w:r>
      <w:r w:rsidR="002F4D37">
        <w:rPr>
          <w:rFonts w:ascii="Times New Roman" w:eastAsia="Times New Roman" w:hAnsi="Times New Roman"/>
          <w:sz w:val="28"/>
          <w:szCs w:val="28"/>
          <w:lang w:eastAsia="ru-RU"/>
        </w:rPr>
        <w:t>739,5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 тыс. рублей, в том числе восстановлен</w:t>
      </w:r>
      <w:r w:rsidR="00A354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A354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A3427">
        <w:rPr>
          <w:rFonts w:ascii="Times New Roman" w:eastAsia="Times New Roman" w:hAnsi="Times New Roman"/>
          <w:sz w:val="28"/>
          <w:szCs w:val="28"/>
          <w:lang w:eastAsia="ru-RU"/>
        </w:rPr>
        <w:t xml:space="preserve"> 621,5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рублей:</w:t>
      </w:r>
    </w:p>
    <w:p w:rsidR="00EA3427" w:rsidRPr="00E1716C" w:rsidRDefault="00E1716C" w:rsidP="00E171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 п</w:t>
      </w:r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>о предписанию от 06.12.2021 №4 МУП «</w:t>
      </w:r>
      <w:proofErr w:type="spellStart"/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>Златоустовское</w:t>
      </w:r>
      <w:proofErr w:type="spellEnd"/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телевидение» перечислило в бюджет округа часть прибыли за 2020 год в сумме 103,5 тыс. рублей</w:t>
      </w:r>
      <w:r w:rsidR="002F4D37" w:rsidRPr="00E1716C">
        <w:rPr>
          <w:rFonts w:ascii="Times New Roman" w:eastAsia="Times New Roman" w:hAnsi="Times New Roman"/>
          <w:sz w:val="28"/>
          <w:szCs w:val="28"/>
          <w:lang w:eastAsia="ru-RU"/>
        </w:rPr>
        <w:t>; учтены необоснованные расходы  в сумме 14,4 тыс. рублей при формировании части прибыли, подлежащей уплате в бюджет округа за 2021</w:t>
      </w:r>
      <w:r w:rsidR="008F0F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F4D37" w:rsidRPr="00E1716C">
        <w:rPr>
          <w:rFonts w:ascii="Times New Roman" w:eastAsia="Times New Roman" w:hAnsi="Times New Roman"/>
          <w:sz w:val="28"/>
          <w:szCs w:val="28"/>
          <w:lang w:eastAsia="ru-RU"/>
        </w:rPr>
        <w:t>год, и не допущено ее занижение (п</w:t>
      </w:r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>редписание снято с контроля</w:t>
      </w:r>
      <w:r w:rsidR="002F4D37" w:rsidRPr="00E171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A3427" w:rsidRPr="00E1716C" w:rsidRDefault="00E1716C" w:rsidP="00E171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п</w:t>
      </w:r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>о представлению от 06.12.2021 №22 МУП «</w:t>
      </w:r>
      <w:proofErr w:type="spellStart"/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>Златоустовское</w:t>
      </w:r>
      <w:proofErr w:type="spellEnd"/>
      <w:r w:rsidR="00EA3427" w:rsidRPr="00E1716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телевидение»</w:t>
      </w:r>
      <w:r w:rsidR="005A677C" w:rsidRPr="00E171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сплошная сверка  с Комитетом по управлению имуществом ЗГО, в результате чего в реестр муниципального имущества внесены соответствующие изменения; внесены изменения в прайс-листы оказываемых платных услуг</w:t>
      </w:r>
      <w:r w:rsidR="002F4D37" w:rsidRPr="00E1716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(представление снято с контроля)</w:t>
      </w:r>
      <w:r w:rsidR="005A677C" w:rsidRPr="00E1716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3545C" w:rsidRPr="00E1716C" w:rsidRDefault="00E1716C" w:rsidP="00E171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 п</w:t>
      </w:r>
      <w:r w:rsidR="00A3545C" w:rsidRPr="00E1716C">
        <w:rPr>
          <w:rFonts w:ascii="Times New Roman" w:eastAsia="Times New Roman" w:hAnsi="Times New Roman"/>
          <w:sz w:val="28"/>
          <w:szCs w:val="28"/>
          <w:lang w:eastAsia="ru-RU"/>
        </w:rPr>
        <w:t>о представлению от 22.12.2020 №23 МАУ «Спортивная школа олимпийского резерва №8» произведен возврат средств в бюджет Златоустовского городского округа в сумме 177,9 тыс. рублей в связи с невыполнением плановых показателей муниципального задания за 2019 год (представления от 22.12.2020 №23 и от 22.12.2020 №24, направленные в адрес директора МАУ «Спортивная школа олимпийского резерва №8» и начальника Управления спорта ЗГО, сняты</w:t>
      </w:r>
      <w:proofErr w:type="gramEnd"/>
      <w:r w:rsidR="00A3545C" w:rsidRPr="00E1716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контроля);</w:t>
      </w:r>
    </w:p>
    <w:p w:rsidR="00A3545C" w:rsidRPr="00E1716C" w:rsidRDefault="00E1716C" w:rsidP="00E17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 п</w:t>
      </w:r>
      <w:r w:rsidR="00A3545C" w:rsidRPr="00E1716C">
        <w:rPr>
          <w:rFonts w:ascii="Times New Roman" w:hAnsi="Times New Roman"/>
          <w:sz w:val="28"/>
          <w:szCs w:val="28"/>
          <w:lang w:eastAsia="ru-RU"/>
        </w:rPr>
        <w:t xml:space="preserve">о представлению от 30.07.2021 №11 </w:t>
      </w:r>
      <w:r w:rsidR="00A3545C" w:rsidRPr="00E1716C">
        <w:rPr>
          <w:rFonts w:ascii="Times New Roman" w:hAnsi="Times New Roman"/>
          <w:bCs/>
          <w:sz w:val="28"/>
          <w:szCs w:val="28"/>
        </w:rPr>
        <w:t>МАУДО «Дом детского творчества»</w:t>
      </w:r>
      <w:r w:rsidR="00A3545C" w:rsidRPr="00E1716C">
        <w:rPr>
          <w:rFonts w:ascii="Times New Roman" w:hAnsi="Times New Roman"/>
          <w:sz w:val="28"/>
          <w:szCs w:val="28"/>
        </w:rPr>
        <w:t xml:space="preserve"> произведен возврат средств целевой субсидии в сумме 79,3 тыс. рублей, за счет котор</w:t>
      </w:r>
      <w:r w:rsidR="00EA3427" w:rsidRPr="00E1716C">
        <w:rPr>
          <w:rFonts w:ascii="Times New Roman" w:hAnsi="Times New Roman"/>
          <w:sz w:val="28"/>
          <w:szCs w:val="28"/>
        </w:rPr>
        <w:t>ой</w:t>
      </w:r>
      <w:r w:rsidR="00A3545C" w:rsidRPr="00E1716C">
        <w:rPr>
          <w:rFonts w:ascii="Times New Roman" w:hAnsi="Times New Roman"/>
          <w:sz w:val="28"/>
          <w:szCs w:val="28"/>
        </w:rPr>
        <w:t xml:space="preserve"> неправомерно произведены расходы, а также произведен возврат средств субсиди</w:t>
      </w:r>
      <w:r w:rsidR="00EA3427" w:rsidRPr="00E1716C">
        <w:rPr>
          <w:rFonts w:ascii="Times New Roman" w:hAnsi="Times New Roman"/>
          <w:sz w:val="28"/>
          <w:szCs w:val="28"/>
        </w:rPr>
        <w:t>и</w:t>
      </w:r>
      <w:r w:rsidR="00A3545C" w:rsidRPr="00E1716C">
        <w:rPr>
          <w:rFonts w:ascii="Times New Roman" w:hAnsi="Times New Roman"/>
          <w:sz w:val="28"/>
          <w:szCs w:val="28"/>
        </w:rPr>
        <w:t xml:space="preserve"> в сумме 260,8 тыс. рублей в связи с невыполнением муниципального задания за 2020 год</w:t>
      </w:r>
      <w:r w:rsidR="00EA3427" w:rsidRPr="00E1716C">
        <w:rPr>
          <w:rFonts w:ascii="Times New Roman" w:hAnsi="Times New Roman"/>
          <w:sz w:val="28"/>
          <w:szCs w:val="28"/>
        </w:rPr>
        <w:t xml:space="preserve"> (п</w:t>
      </w:r>
      <w:r w:rsidR="00A3545C" w:rsidRPr="00E1716C">
        <w:rPr>
          <w:rFonts w:ascii="Times New Roman" w:hAnsi="Times New Roman"/>
          <w:sz w:val="28"/>
          <w:szCs w:val="28"/>
          <w:lang w:eastAsia="ru-RU"/>
        </w:rPr>
        <w:t>редставлени</w:t>
      </w:r>
      <w:r w:rsidR="00EA3427" w:rsidRPr="00E1716C">
        <w:rPr>
          <w:rFonts w:ascii="Times New Roman" w:hAnsi="Times New Roman"/>
          <w:sz w:val="28"/>
          <w:szCs w:val="28"/>
          <w:lang w:eastAsia="ru-RU"/>
        </w:rPr>
        <w:t>я</w:t>
      </w:r>
      <w:r w:rsidR="00A3545C" w:rsidRPr="00E1716C">
        <w:rPr>
          <w:rFonts w:ascii="Times New Roman" w:hAnsi="Times New Roman"/>
          <w:sz w:val="28"/>
          <w:szCs w:val="28"/>
          <w:lang w:eastAsia="ru-RU"/>
        </w:rPr>
        <w:t xml:space="preserve"> от 30.07.2021</w:t>
      </w:r>
      <w:r w:rsidR="00A3545C" w:rsidRPr="00E1716C">
        <w:rPr>
          <w:rFonts w:ascii="Times New Roman" w:hAnsi="Times New Roman"/>
          <w:bCs/>
          <w:sz w:val="28"/>
          <w:szCs w:val="28"/>
        </w:rPr>
        <w:t xml:space="preserve"> №11</w:t>
      </w:r>
      <w:r w:rsidR="00EA3427" w:rsidRPr="00E1716C">
        <w:rPr>
          <w:rFonts w:ascii="Times New Roman" w:hAnsi="Times New Roman"/>
          <w:bCs/>
          <w:sz w:val="28"/>
          <w:szCs w:val="28"/>
        </w:rPr>
        <w:t xml:space="preserve"> и от 30.07.2021 №13</w:t>
      </w:r>
      <w:r w:rsidR="00A3545C" w:rsidRPr="00E1716C">
        <w:rPr>
          <w:rFonts w:ascii="Times New Roman" w:hAnsi="Times New Roman"/>
          <w:bCs/>
          <w:sz w:val="28"/>
          <w:szCs w:val="28"/>
        </w:rPr>
        <w:t>, направленн</w:t>
      </w:r>
      <w:r w:rsidR="00EA3427" w:rsidRPr="00E1716C">
        <w:rPr>
          <w:rFonts w:ascii="Times New Roman" w:hAnsi="Times New Roman"/>
          <w:bCs/>
          <w:sz w:val="28"/>
          <w:szCs w:val="28"/>
        </w:rPr>
        <w:t>ы</w:t>
      </w:r>
      <w:r w:rsidR="00A3545C" w:rsidRPr="00E1716C">
        <w:rPr>
          <w:rFonts w:ascii="Times New Roman" w:hAnsi="Times New Roman"/>
          <w:bCs/>
          <w:sz w:val="28"/>
          <w:szCs w:val="28"/>
        </w:rPr>
        <w:t xml:space="preserve">е в адрес </w:t>
      </w:r>
      <w:r w:rsidR="00EA3427" w:rsidRPr="00E1716C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="00A3545C" w:rsidRPr="00E1716C">
        <w:rPr>
          <w:rFonts w:ascii="Times New Roman" w:hAnsi="Times New Roman"/>
          <w:bCs/>
          <w:sz w:val="28"/>
          <w:szCs w:val="28"/>
        </w:rPr>
        <w:t>МАУДО «Дом</w:t>
      </w:r>
      <w:proofErr w:type="gramEnd"/>
      <w:r w:rsidR="00A3545C" w:rsidRPr="00E1716C">
        <w:rPr>
          <w:rFonts w:ascii="Times New Roman" w:hAnsi="Times New Roman"/>
          <w:bCs/>
          <w:sz w:val="28"/>
          <w:szCs w:val="28"/>
        </w:rPr>
        <w:t xml:space="preserve"> детского творчества» </w:t>
      </w:r>
      <w:r w:rsidR="00EA3427" w:rsidRPr="00E1716C">
        <w:rPr>
          <w:rFonts w:ascii="Times New Roman" w:hAnsi="Times New Roman"/>
          <w:bCs/>
          <w:sz w:val="28"/>
          <w:szCs w:val="28"/>
        </w:rPr>
        <w:t xml:space="preserve">и начальника </w:t>
      </w:r>
      <w:r w:rsidR="00A3545C" w:rsidRPr="00E1716C">
        <w:rPr>
          <w:rFonts w:ascii="Times New Roman" w:hAnsi="Times New Roman"/>
          <w:sz w:val="28"/>
          <w:szCs w:val="28"/>
        </w:rPr>
        <w:t>Управлени</w:t>
      </w:r>
      <w:r w:rsidR="00EA3427" w:rsidRPr="00E1716C">
        <w:rPr>
          <w:rFonts w:ascii="Times New Roman" w:hAnsi="Times New Roman"/>
          <w:sz w:val="28"/>
          <w:szCs w:val="28"/>
        </w:rPr>
        <w:t>я</w:t>
      </w:r>
      <w:r w:rsidR="00A3545C" w:rsidRPr="00E1716C">
        <w:rPr>
          <w:rFonts w:ascii="Times New Roman" w:hAnsi="Times New Roman"/>
          <w:sz w:val="28"/>
          <w:szCs w:val="28"/>
        </w:rPr>
        <w:t xml:space="preserve"> образования </w:t>
      </w:r>
      <w:r w:rsidR="00EA3427" w:rsidRPr="00E1716C">
        <w:rPr>
          <w:rFonts w:ascii="Times New Roman" w:hAnsi="Times New Roman"/>
          <w:sz w:val="28"/>
          <w:szCs w:val="28"/>
        </w:rPr>
        <w:t xml:space="preserve">ЗГО </w:t>
      </w:r>
      <w:r w:rsidR="00A3545C" w:rsidRPr="00E1716C">
        <w:rPr>
          <w:rFonts w:ascii="Times New Roman" w:hAnsi="Times New Roman"/>
          <w:sz w:val="28"/>
          <w:szCs w:val="28"/>
        </w:rPr>
        <w:t>сняты с контроля.</w:t>
      </w:r>
    </w:p>
    <w:p w:rsidR="00EA3427" w:rsidRPr="00EA3427" w:rsidRDefault="00EA3427" w:rsidP="00EA3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A3427">
        <w:rPr>
          <w:rFonts w:ascii="Times New Roman" w:eastAsia="Times New Roman" w:hAnsi="Times New Roman"/>
          <w:sz w:val="28"/>
          <w:szCs w:val="28"/>
          <w:lang w:eastAsia="ru-RU"/>
        </w:rPr>
        <w:t>а контроле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</w:t>
      </w:r>
      <w:r w:rsidRPr="00EA34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предписание, вынесенное Контрольно-счетной палатой ЗГО в прошлые отчетные периоды: </w:t>
      </w:r>
    </w:p>
    <w:p w:rsidR="00EA3427" w:rsidRPr="00EA3427" w:rsidRDefault="00EA3427" w:rsidP="00EA34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42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A3427">
        <w:rPr>
          <w:rFonts w:ascii="Times New Roman" w:hAnsi="Times New Roman"/>
          <w:color w:val="010100"/>
          <w:sz w:val="28"/>
          <w:szCs w:val="28"/>
          <w:lang w:eastAsia="ru-RU"/>
        </w:rPr>
        <w:t>предписание от 19.03.2021 №1:  МУП «Автохозяйство»</w:t>
      </w:r>
      <w:r w:rsidRPr="00EA3427">
        <w:rPr>
          <w:rFonts w:ascii="Times New Roman" w:hAnsi="Times New Roman"/>
          <w:sz w:val="28"/>
          <w:szCs w:val="28"/>
        </w:rPr>
        <w:t xml:space="preserve"> до 30.12.2022 г. предписано закончить проведение инвентаризации объектов наружного освещения, в части определения протяженности линий наружного освещения; установить принадлежность оборудования, размещенного незаконно на линиях наружного освещения, начислить и предъявить собственникам оборудования требования об уплате начисленных платежей. В срок до 31.12.2022г. п</w:t>
      </w:r>
      <w:r w:rsidRPr="00EA3427">
        <w:rPr>
          <w:rFonts w:ascii="Times New Roman" w:hAnsi="Times New Roman"/>
          <w:sz w:val="28"/>
          <w:szCs w:val="28"/>
          <w:lang w:eastAsia="ru-RU"/>
        </w:rPr>
        <w:t>редписание МУП «Автохозяйство» не выполнено</w:t>
      </w:r>
      <w:r w:rsidRPr="00EA3427">
        <w:rPr>
          <w:rFonts w:ascii="Times New Roman" w:hAnsi="Times New Roman"/>
          <w:sz w:val="28"/>
          <w:szCs w:val="28"/>
        </w:rPr>
        <w:t>.</w:t>
      </w:r>
    </w:p>
    <w:p w:rsidR="00A3545C" w:rsidRPr="00E1716C" w:rsidRDefault="00A3545C" w:rsidP="00EA3427">
      <w:pPr>
        <w:pStyle w:val="a6"/>
        <w:spacing w:after="0" w:line="240" w:lineRule="auto"/>
        <w:ind w:left="1437"/>
        <w:jc w:val="both"/>
        <w:rPr>
          <w:rFonts w:ascii="Times New Roman" w:hAnsi="Times New Roman"/>
          <w:color w:val="010100"/>
          <w:sz w:val="18"/>
          <w:szCs w:val="28"/>
          <w:lang w:eastAsia="ru-RU"/>
        </w:rPr>
      </w:pPr>
    </w:p>
    <w:p w:rsidR="000D7A49" w:rsidRPr="00FD0FF8" w:rsidRDefault="007E5A95" w:rsidP="000D7A4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D7A49" w:rsidRPr="00FD0FF8">
        <w:rPr>
          <w:rFonts w:ascii="Times New Roman" w:hAnsi="Times New Roman"/>
          <w:b/>
          <w:sz w:val="28"/>
          <w:szCs w:val="28"/>
        </w:rPr>
        <w:t xml:space="preserve">.2. </w:t>
      </w:r>
      <w:r w:rsidR="000D7A49" w:rsidRPr="00FD0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Экспертно-аналитические мероприятия:</w:t>
      </w:r>
    </w:p>
    <w:p w:rsidR="004741C2" w:rsidRPr="00D90B69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</w:t>
      </w: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D1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346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="00E37D14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Pr="00F34644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</w:t>
      </w: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>-аналитических мероприятий:</w:t>
      </w:r>
    </w:p>
    <w:p w:rsidR="00E37D14" w:rsidRPr="007D2356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>«Внешняя проверка бюджетной отчетности за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год 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>в отношении десяти главных администраторов бюджетных средств»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ГАБС)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пункт 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7D14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Положения о бюджетном процессе муниципального образования – Златоустовский городской округ, 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утвержденного Решением Собрания депутатов ЗГО от 03.11.2009 №82-ЗГО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внешней проверки годовой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оформлены 10 заключениями по каждому главному администратору бюджетных средств, в срок до 01 апреля 2022 г. </w:t>
      </w:r>
    </w:p>
    <w:p w:rsidR="00E37D14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B0E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следующие нарушения:</w:t>
      </w:r>
    </w:p>
    <w:p w:rsidR="00E37D14" w:rsidRPr="00B97C07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C07">
        <w:rPr>
          <w:rFonts w:ascii="Times New Roman" w:eastAsia="Times New Roman" w:hAnsi="Times New Roman"/>
          <w:sz w:val="28"/>
          <w:szCs w:val="28"/>
          <w:lang w:eastAsia="ru-RU"/>
        </w:rPr>
        <w:t>- нарушения законодательства о бухгалтерском (бюджетном) учете и требований по составлению бюджетной отчетности (20 единиц) оценены в сумме 3 517,1 тыс. рублей (нарушен срок сдачи отчетности, не соблюдены установленные требования к формированию бюджетной отчетности, установлены расхождения показателей бюджетной отчетности с данными Главной книги, показатели бюджетной отчетности не подтверждены результатами инвентаризации);</w:t>
      </w:r>
    </w:p>
    <w:p w:rsidR="00E37D14" w:rsidRPr="005E6E34" w:rsidRDefault="00E37D14" w:rsidP="00E37D1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6E34">
        <w:rPr>
          <w:rFonts w:ascii="Times New Roman" w:eastAsia="Times New Roman" w:hAnsi="Times New Roman"/>
          <w:sz w:val="28"/>
          <w:szCs w:val="28"/>
          <w:lang w:eastAsia="ru-RU"/>
        </w:rPr>
        <w:t xml:space="preserve">- неэффективное использование бюджетных средств </w:t>
      </w:r>
      <w:r w:rsidRPr="005E6E34">
        <w:rPr>
          <w:rFonts w:ascii="Times New Roman" w:hAnsi="Times New Roman"/>
          <w:sz w:val="28"/>
          <w:szCs w:val="28"/>
        </w:rPr>
        <w:t>(1 единица) - 2 070,0 тыс. рублей (бюджетные расходы МКУ «УЖКХ» на уплату штрафов за административные правонарушения);</w:t>
      </w:r>
    </w:p>
    <w:p w:rsidR="00E37D14" w:rsidRDefault="00E37D14" w:rsidP="00E37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E34">
        <w:rPr>
          <w:rFonts w:ascii="Times New Roman" w:hAnsi="Times New Roman"/>
          <w:sz w:val="28"/>
          <w:szCs w:val="28"/>
        </w:rPr>
        <w:t>- нарушения бюджетного законодательства (</w:t>
      </w:r>
      <w:r>
        <w:rPr>
          <w:rFonts w:ascii="Times New Roman" w:hAnsi="Times New Roman"/>
          <w:sz w:val="28"/>
          <w:szCs w:val="28"/>
        </w:rPr>
        <w:t>2</w:t>
      </w:r>
      <w:r w:rsidRPr="005E6E34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5E6E34">
        <w:rPr>
          <w:rFonts w:ascii="Times New Roman" w:hAnsi="Times New Roman"/>
          <w:sz w:val="28"/>
          <w:szCs w:val="28"/>
        </w:rPr>
        <w:t>) – 17 226,9 тыс. рублей (</w:t>
      </w:r>
      <w:r>
        <w:rPr>
          <w:rFonts w:ascii="Times New Roman" w:hAnsi="Times New Roman"/>
          <w:sz w:val="28"/>
          <w:szCs w:val="28"/>
        </w:rPr>
        <w:t xml:space="preserve">Управлением спорта ЗГО </w:t>
      </w:r>
      <w:r w:rsidRPr="005E6E34">
        <w:rPr>
          <w:rFonts w:ascii="Times New Roman" w:hAnsi="Times New Roman"/>
          <w:sz w:val="28"/>
          <w:szCs w:val="28"/>
        </w:rPr>
        <w:t>принято бюджетное обязательство сверх объема доведенных лимитов бюджетных обязательств, осуществлена закупка товаров для муниципальных нужд не предусмотренная планом-графиком закупок)</w:t>
      </w:r>
      <w:r>
        <w:rPr>
          <w:rFonts w:ascii="Times New Roman" w:hAnsi="Times New Roman"/>
          <w:sz w:val="28"/>
          <w:szCs w:val="28"/>
        </w:rPr>
        <w:t>. Р</w:t>
      </w:r>
      <w:r w:rsidRPr="007A2B5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7A2B54">
        <w:rPr>
          <w:rFonts w:ascii="Times New Roman" w:hAnsi="Times New Roman"/>
          <w:sz w:val="28"/>
          <w:szCs w:val="28"/>
        </w:rPr>
        <w:t xml:space="preserve"> Управления спорт</w:t>
      </w:r>
      <w:r>
        <w:rPr>
          <w:rFonts w:ascii="Times New Roman" w:hAnsi="Times New Roman"/>
          <w:sz w:val="28"/>
          <w:szCs w:val="28"/>
        </w:rPr>
        <w:t>а</w:t>
      </w:r>
      <w:r w:rsidRPr="007A2B54">
        <w:rPr>
          <w:rFonts w:ascii="Times New Roman" w:hAnsi="Times New Roman"/>
          <w:sz w:val="28"/>
          <w:szCs w:val="28"/>
        </w:rPr>
        <w:t xml:space="preserve"> ЗГО </w:t>
      </w:r>
      <w:r>
        <w:rPr>
          <w:rFonts w:ascii="Times New Roman" w:hAnsi="Times New Roman"/>
          <w:sz w:val="28"/>
          <w:szCs w:val="28"/>
        </w:rPr>
        <w:t>привлечен к административной ответственности в виде штрафа в размере 20,0 тыс. рублей</w:t>
      </w:r>
      <w:r w:rsidR="00E1716C">
        <w:rPr>
          <w:rFonts w:ascii="Times New Roman" w:hAnsi="Times New Roman"/>
          <w:sz w:val="28"/>
          <w:szCs w:val="28"/>
        </w:rPr>
        <w:t xml:space="preserve"> (статья 15.15.10 КоАП РФ)</w:t>
      </w:r>
      <w:r>
        <w:rPr>
          <w:rFonts w:ascii="Times New Roman" w:hAnsi="Times New Roman"/>
          <w:sz w:val="28"/>
          <w:szCs w:val="28"/>
        </w:rPr>
        <w:t>;</w:t>
      </w:r>
    </w:p>
    <w:p w:rsidR="00E37D14" w:rsidRDefault="00E37D14" w:rsidP="00E37D1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закона о контрактной системе (</w:t>
      </w:r>
      <w:r w:rsidR="001657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6576F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>) – 17 226,9 тыс. рублей (Управлением спорта ЗГО допущены нарушения при выборе способа определения поставщика товаров для обеспечения муниципальных нужд: без проведения электронного аукциона заключен договор с единственным поставщиком). Материалы направлены в Прокуратуру г. Златоуста для принятия мер прокурорского реагирования.</w:t>
      </w:r>
      <w:r w:rsidR="008C7003">
        <w:rPr>
          <w:rFonts w:ascii="Times New Roman" w:hAnsi="Times New Roman"/>
          <w:sz w:val="28"/>
          <w:szCs w:val="28"/>
        </w:rPr>
        <w:t xml:space="preserve"> В результате в адрес Главы ЗГО внесено представление об устранении выявленных нарушений, р</w:t>
      </w:r>
      <w:r w:rsidRPr="007A2B5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7A2B54">
        <w:rPr>
          <w:rFonts w:ascii="Times New Roman" w:hAnsi="Times New Roman"/>
          <w:sz w:val="28"/>
          <w:szCs w:val="28"/>
        </w:rPr>
        <w:t xml:space="preserve"> Управления спорт</w:t>
      </w:r>
      <w:r>
        <w:rPr>
          <w:rFonts w:ascii="Times New Roman" w:hAnsi="Times New Roman"/>
          <w:sz w:val="28"/>
          <w:szCs w:val="28"/>
        </w:rPr>
        <w:t>а</w:t>
      </w:r>
      <w:r w:rsidRPr="007A2B54">
        <w:rPr>
          <w:rFonts w:ascii="Times New Roman" w:hAnsi="Times New Roman"/>
          <w:sz w:val="28"/>
          <w:szCs w:val="28"/>
        </w:rPr>
        <w:t xml:space="preserve"> ЗГО </w:t>
      </w:r>
      <w:r>
        <w:rPr>
          <w:rFonts w:ascii="Times New Roman" w:hAnsi="Times New Roman"/>
          <w:sz w:val="28"/>
          <w:szCs w:val="28"/>
        </w:rPr>
        <w:t>привлечен к административной ответственности в виде штрафа в размере 25,0 тыс. рублей</w:t>
      </w:r>
      <w:r w:rsidR="00E1716C">
        <w:rPr>
          <w:rFonts w:ascii="Times New Roman" w:hAnsi="Times New Roman"/>
          <w:sz w:val="28"/>
          <w:szCs w:val="28"/>
        </w:rPr>
        <w:t xml:space="preserve"> (часть 2 статьи 7.29 КоАП)</w:t>
      </w:r>
      <w:r w:rsidR="0016576F">
        <w:rPr>
          <w:rFonts w:ascii="Times New Roman" w:hAnsi="Times New Roman"/>
          <w:sz w:val="28"/>
          <w:szCs w:val="28"/>
        </w:rPr>
        <w:t xml:space="preserve"> и в виде штрафа в размере 5,0 тыс. рублей (часть 4 статьи 7.29.3 КоАП РФ)</w:t>
      </w:r>
      <w:r w:rsidR="00E1716C">
        <w:rPr>
          <w:rFonts w:ascii="Times New Roman" w:hAnsi="Times New Roman"/>
          <w:sz w:val="28"/>
          <w:szCs w:val="28"/>
        </w:rPr>
        <w:t>.</w:t>
      </w:r>
    </w:p>
    <w:p w:rsidR="00E37D14" w:rsidRPr="00BA1E25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7D14" w:rsidRPr="00DC7060" w:rsidRDefault="00E37D14" w:rsidP="00E37D1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7060">
        <w:rPr>
          <w:rFonts w:ascii="Times New Roman" w:hAnsi="Times New Roman"/>
          <w:bCs/>
          <w:color w:val="000000"/>
          <w:sz w:val="28"/>
          <w:szCs w:val="28"/>
        </w:rPr>
        <w:t xml:space="preserve">2) </w:t>
      </w:r>
      <w:r w:rsidRPr="00DC7060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правовых актов в части, касающейся расходных обязатель</w:t>
      </w:r>
      <w:proofErr w:type="gramStart"/>
      <w:r w:rsidRPr="00DC7060">
        <w:rPr>
          <w:rFonts w:ascii="Times New Roman" w:hAnsi="Times New Roman"/>
          <w:bCs/>
          <w:i/>
          <w:iCs/>
          <w:color w:val="000000"/>
          <w:sz w:val="28"/>
          <w:szCs w:val="28"/>
        </w:rPr>
        <w:t>ств Зл</w:t>
      </w:r>
      <w:proofErr w:type="gramEnd"/>
      <w:r w:rsidRPr="00DC7060">
        <w:rPr>
          <w:rFonts w:ascii="Times New Roman" w:hAnsi="Times New Roman"/>
          <w:bCs/>
          <w:i/>
          <w:iCs/>
          <w:color w:val="000000"/>
          <w:sz w:val="28"/>
          <w:szCs w:val="28"/>
        </w:rPr>
        <w:t>атоустовского городского округа»</w:t>
      </w:r>
      <w:r w:rsidRPr="00DC7060">
        <w:rPr>
          <w:rFonts w:ascii="Times New Roman" w:hAnsi="Times New Roman"/>
          <w:bCs/>
          <w:color w:val="000000"/>
          <w:sz w:val="28"/>
          <w:szCs w:val="28"/>
        </w:rPr>
        <w:t xml:space="preserve"> (пункт 8 раздела II Плана работы).</w:t>
      </w:r>
    </w:p>
    <w:p w:rsidR="00E37D14" w:rsidRDefault="00E37D14" w:rsidP="00E3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06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ЗГО проведены экспертизы </w:t>
      </w:r>
      <w:r w:rsidR="00A141C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C7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</w:t>
      </w:r>
      <w:r w:rsidRPr="00DC7060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правовых актов в части, касающейся расходных обязатель</w:t>
      </w:r>
      <w:proofErr w:type="gramStart"/>
      <w:r w:rsidRPr="00DC7060">
        <w:rPr>
          <w:rFonts w:ascii="Times New Roman" w:eastAsia="Times New Roman" w:hAnsi="Times New Roman"/>
          <w:sz w:val="28"/>
          <w:szCs w:val="28"/>
          <w:lang w:eastAsia="ru-RU"/>
        </w:rPr>
        <w:t>ств Зл</w:t>
      </w:r>
      <w:proofErr w:type="gramEnd"/>
      <w:r w:rsidRPr="00DC7060">
        <w:rPr>
          <w:rFonts w:ascii="Times New Roman" w:eastAsia="Times New Roman" w:hAnsi="Times New Roman"/>
          <w:sz w:val="28"/>
          <w:szCs w:val="28"/>
          <w:lang w:eastAsia="ru-RU"/>
        </w:rPr>
        <w:t>атоустовского городского округа, результаты которых отражены в соответствующих заключениях.</w:t>
      </w:r>
    </w:p>
    <w:p w:rsidR="001264F7" w:rsidRDefault="001264F7" w:rsidP="00126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4F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проектов муниципальных правовых актов установлено 11 нарушений, в том числе 6 </w:t>
      </w:r>
      <w:proofErr w:type="spellStart"/>
      <w:r w:rsidRPr="001264F7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1264F7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</w:t>
      </w:r>
      <w:r w:rsidRPr="001264F7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1264F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проявления коррупции), 5 иных нарушений (нарушения закона о персональных данных, несоблюдение инструкции по делопроизводству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ЗГО).</w:t>
      </w:r>
    </w:p>
    <w:p w:rsidR="001264F7" w:rsidRDefault="001264F7" w:rsidP="00126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 </w:t>
      </w:r>
      <w:r w:rsidRPr="00833A56">
        <w:rPr>
          <w:rFonts w:ascii="Times New Roman" w:hAnsi="Times New Roman"/>
          <w:bCs/>
          <w:color w:val="000000"/>
          <w:sz w:val="28"/>
          <w:szCs w:val="28"/>
        </w:rPr>
        <w:t xml:space="preserve">принятии соответствующих муниципальных </w:t>
      </w:r>
      <w:r>
        <w:rPr>
          <w:rFonts w:ascii="Times New Roman" w:hAnsi="Times New Roman"/>
          <w:bCs/>
          <w:color w:val="000000"/>
          <w:sz w:val="28"/>
          <w:szCs w:val="28"/>
        </w:rPr>
        <w:t>правовых актов</w:t>
      </w:r>
      <w:r w:rsidRPr="00833A56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833A56">
        <w:rPr>
          <w:rFonts w:ascii="Times New Roman" w:hAnsi="Times New Roman"/>
          <w:sz w:val="28"/>
          <w:szCs w:val="28"/>
        </w:rPr>
        <w:t xml:space="preserve"> основном рекомендации Контрольно-счетной палаты ЗГО ответственными исполнителями приняты во внимание и учтены</w:t>
      </w:r>
      <w:r>
        <w:rPr>
          <w:rFonts w:ascii="Times New Roman" w:hAnsi="Times New Roman"/>
          <w:sz w:val="28"/>
          <w:szCs w:val="28"/>
        </w:rPr>
        <w:t>, устранено 9 нарушений.</w:t>
      </w:r>
    </w:p>
    <w:p w:rsidR="00E37D14" w:rsidRPr="00DC7060" w:rsidRDefault="00E37D14" w:rsidP="00E37D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E37D14" w:rsidRPr="00DC7060" w:rsidRDefault="00E37D14" w:rsidP="00E37D1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7060">
        <w:rPr>
          <w:rFonts w:ascii="Times New Roman" w:hAnsi="Times New Roman"/>
          <w:sz w:val="28"/>
          <w:szCs w:val="28"/>
        </w:rPr>
        <w:t>3)</w:t>
      </w:r>
      <w:r w:rsidRPr="00DC70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7060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правовых актов, приводящих к изменению доходов местного бюджета»</w:t>
      </w:r>
      <w:r w:rsidRPr="00DC7060">
        <w:rPr>
          <w:rFonts w:ascii="Times New Roman" w:hAnsi="Times New Roman"/>
          <w:bCs/>
          <w:color w:val="000000"/>
          <w:sz w:val="28"/>
          <w:szCs w:val="28"/>
        </w:rPr>
        <w:t xml:space="preserve"> (пункт 9 раздела II Плана работы).</w:t>
      </w:r>
    </w:p>
    <w:p w:rsidR="00E1716C" w:rsidRPr="00F458F3" w:rsidRDefault="00E37D14" w:rsidP="00E3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8F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ЗГО проведена экспертиза </w:t>
      </w:r>
      <w:r w:rsidR="00A141C3" w:rsidRPr="00F458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458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 муниципальных правовых актов. </w:t>
      </w:r>
    </w:p>
    <w:p w:rsidR="001264F7" w:rsidRPr="00F458F3" w:rsidRDefault="001264F7" w:rsidP="00126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8F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проектов муниципальных правовых актов установлено </w:t>
      </w:r>
      <w:r w:rsidR="00F458F3" w:rsidRPr="00F458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5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F458F3" w:rsidRPr="00F458F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58F3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</w:t>
      </w:r>
      <w:r w:rsidRPr="00F4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="00F458F3" w:rsidRPr="00F45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5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</w:t>
      </w:r>
      <w:r w:rsidR="00F458F3" w:rsidRPr="00F458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4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(</w:t>
      </w:r>
      <w:r w:rsidRPr="00F458F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F4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проявления коррупции), </w:t>
      </w:r>
      <w:r w:rsidR="00F458F3" w:rsidRPr="00F458F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4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иных нарушений (нарушения </w:t>
      </w:r>
      <w:r w:rsidR="00F458F3" w:rsidRPr="00F458F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внесения вопроса на заседание Собрания депутатов ЗГО, установлена правовая неопределенность)</w:t>
      </w:r>
      <w:r w:rsidRPr="00F45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4F7" w:rsidRDefault="001264F7" w:rsidP="00126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</w:t>
      </w:r>
      <w:r w:rsidRPr="00833A56">
        <w:rPr>
          <w:rFonts w:ascii="Times New Roman" w:hAnsi="Times New Roman"/>
          <w:bCs/>
          <w:color w:val="000000"/>
          <w:sz w:val="28"/>
          <w:szCs w:val="28"/>
        </w:rPr>
        <w:t xml:space="preserve">принятии соответствующих муниципальных </w:t>
      </w:r>
      <w:r>
        <w:rPr>
          <w:rFonts w:ascii="Times New Roman" w:hAnsi="Times New Roman"/>
          <w:bCs/>
          <w:color w:val="000000"/>
          <w:sz w:val="28"/>
          <w:szCs w:val="28"/>
        </w:rPr>
        <w:t>правовых актов</w:t>
      </w:r>
      <w:r w:rsidRPr="00833A56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833A56">
        <w:rPr>
          <w:rFonts w:ascii="Times New Roman" w:hAnsi="Times New Roman"/>
          <w:sz w:val="28"/>
          <w:szCs w:val="28"/>
        </w:rPr>
        <w:t xml:space="preserve"> основном рекомендации Контрольно-счетной палаты ЗГО ответственными исполнителями приняты во внимание и учтены</w:t>
      </w:r>
      <w:r>
        <w:rPr>
          <w:rFonts w:ascii="Times New Roman" w:hAnsi="Times New Roman"/>
          <w:sz w:val="28"/>
          <w:szCs w:val="28"/>
        </w:rPr>
        <w:t xml:space="preserve">, устранено </w:t>
      </w:r>
      <w:r w:rsidR="00F458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F458F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37D14" w:rsidRPr="00DC7060" w:rsidRDefault="00E37D14" w:rsidP="00E37D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  <w:highlight w:val="yellow"/>
        </w:rPr>
      </w:pPr>
    </w:p>
    <w:p w:rsidR="00E37D14" w:rsidRPr="00833A56" w:rsidRDefault="00E37D14" w:rsidP="00E37D1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833A56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833A56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программ (внесение изменений в них)»</w:t>
      </w:r>
      <w:r w:rsidRPr="00833A56">
        <w:t xml:space="preserve"> </w:t>
      </w:r>
      <w:r w:rsidRPr="00833A56">
        <w:rPr>
          <w:rFonts w:ascii="Times New Roman" w:hAnsi="Times New Roman"/>
          <w:bCs/>
          <w:color w:val="000000"/>
          <w:sz w:val="28"/>
          <w:szCs w:val="28"/>
        </w:rPr>
        <w:t>(пункт 10 раздела II Плана работы).</w:t>
      </w:r>
    </w:p>
    <w:p w:rsidR="00E37D14" w:rsidRDefault="00E37D14" w:rsidP="00A141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3A5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проведены экспертизы </w:t>
      </w:r>
      <w:r w:rsidR="0016576F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833A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об изменении муниципальных программ, результаты которых отражены в соответствующих заключениях.</w:t>
      </w:r>
      <w:r w:rsidR="0016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1C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предварительного контроля </w:t>
      </w:r>
      <w:r w:rsidR="001657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141C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6576F">
        <w:rPr>
          <w:rFonts w:ascii="Times New Roman" w:eastAsia="Times New Roman" w:hAnsi="Times New Roman"/>
          <w:sz w:val="28"/>
          <w:szCs w:val="28"/>
          <w:lang w:eastAsia="ru-RU"/>
        </w:rPr>
        <w:t>явлено 103 нарушения</w:t>
      </w:r>
      <w:r w:rsidR="00A141C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законодательства. В </w:t>
      </w:r>
      <w:r w:rsidRPr="00833A56">
        <w:rPr>
          <w:rFonts w:ascii="Times New Roman" w:hAnsi="Times New Roman"/>
          <w:sz w:val="28"/>
          <w:szCs w:val="28"/>
        </w:rPr>
        <w:t xml:space="preserve">большинстве случаев отмечены нарушения требований Порядка </w:t>
      </w:r>
      <w:bookmarkStart w:id="2" w:name="_Hlk99966002"/>
      <w:r w:rsidRPr="00833A56">
        <w:rPr>
          <w:rFonts w:ascii="Times New Roman" w:hAnsi="Times New Roman"/>
          <w:sz w:val="28"/>
          <w:szCs w:val="28"/>
        </w:rPr>
        <w:t>разработки муниципальных программ, утверждённого постановлением Администрации ЗГО от 23.06.2011 №252-п</w:t>
      </w:r>
      <w:r w:rsidR="00A141C3">
        <w:rPr>
          <w:rFonts w:ascii="Times New Roman" w:hAnsi="Times New Roman"/>
          <w:sz w:val="28"/>
          <w:szCs w:val="28"/>
        </w:rPr>
        <w:t xml:space="preserve"> (92 нарушения)</w:t>
      </w:r>
      <w:r w:rsidRPr="00833A56">
        <w:rPr>
          <w:rFonts w:ascii="Times New Roman" w:hAnsi="Times New Roman"/>
          <w:sz w:val="28"/>
          <w:szCs w:val="28"/>
        </w:rPr>
        <w:t>.</w:t>
      </w:r>
    </w:p>
    <w:bookmarkEnd w:id="2"/>
    <w:p w:rsidR="00E37D14" w:rsidRDefault="00A141C3" w:rsidP="00E3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</w:t>
      </w:r>
      <w:r w:rsidR="00E37D14" w:rsidRPr="00833A56">
        <w:rPr>
          <w:rFonts w:ascii="Times New Roman" w:hAnsi="Times New Roman"/>
          <w:bCs/>
          <w:color w:val="000000"/>
          <w:sz w:val="28"/>
          <w:szCs w:val="28"/>
        </w:rPr>
        <w:t>принятии соответствующих муниципальных программ (изменений в них) в</w:t>
      </w:r>
      <w:r w:rsidR="00E37D14" w:rsidRPr="00833A56">
        <w:rPr>
          <w:rFonts w:ascii="Times New Roman" w:hAnsi="Times New Roman"/>
          <w:sz w:val="28"/>
          <w:szCs w:val="28"/>
        </w:rPr>
        <w:t xml:space="preserve"> основном рекомендации Контрольно-счетной палаты ЗГО ответственными исполнителями муниципальных программ приняты во внимание и учтены</w:t>
      </w:r>
      <w:r>
        <w:rPr>
          <w:rFonts w:ascii="Times New Roman" w:hAnsi="Times New Roman"/>
          <w:sz w:val="28"/>
          <w:szCs w:val="28"/>
        </w:rPr>
        <w:t>, устранено 89 нарушений.</w:t>
      </w:r>
    </w:p>
    <w:p w:rsidR="00E37D14" w:rsidRPr="00833A56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E37D14" w:rsidRPr="00484693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</w:t>
      </w:r>
      <w:r w:rsidRPr="00484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693">
        <w:rPr>
          <w:rFonts w:ascii="Times New Roman" w:eastAsia="Times New Roman" w:hAnsi="Times New Roman"/>
          <w:i/>
          <w:sz w:val="28"/>
          <w:szCs w:val="28"/>
          <w:lang w:eastAsia="ru-RU"/>
        </w:rPr>
        <w:t>«Подготовка заключения на годовой отчет об исполнении бюджета Златоустовского городского округа за 2021 г.»</w:t>
      </w:r>
      <w:r w:rsidRPr="00484693">
        <w:rPr>
          <w:i/>
        </w:rPr>
        <w:t xml:space="preserve"> </w:t>
      </w:r>
      <w:r w:rsidRPr="0048469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84693">
        <w:rPr>
          <w:rFonts w:ascii="Times New Roman" w:hAnsi="Times New Roman"/>
          <w:sz w:val="28"/>
          <w:szCs w:val="28"/>
        </w:rPr>
        <w:t xml:space="preserve">пункт 3 раздела </w:t>
      </w:r>
      <w:r w:rsidRPr="00484693">
        <w:rPr>
          <w:rFonts w:ascii="Times New Roman" w:hAnsi="Times New Roman"/>
          <w:sz w:val="28"/>
          <w:szCs w:val="28"/>
          <w:lang w:val="en-US"/>
        </w:rPr>
        <w:t>II</w:t>
      </w:r>
      <w:r w:rsidRPr="00484693">
        <w:rPr>
          <w:rFonts w:ascii="Times New Roman" w:hAnsi="Times New Roman"/>
          <w:sz w:val="28"/>
          <w:szCs w:val="28"/>
        </w:rPr>
        <w:t xml:space="preserve"> Плана работы,</w:t>
      </w:r>
      <w:r w:rsidRPr="0048469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27.04.2022 №34). Результаты экспертно-аналитического мероприятия рассмотрены на заседании комиссии по бюджету, финансовой и налоговой политике Собрания депутатов ЗГО (05.05.2022 г.) и на Собрании депутатов ЗГО (26.05.2022г.).</w:t>
      </w:r>
    </w:p>
    <w:p w:rsidR="00E37D14" w:rsidRPr="00484693" w:rsidRDefault="00E37D14" w:rsidP="00E37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E37D14" w:rsidRPr="00484693" w:rsidRDefault="00E37D14" w:rsidP="00E37D1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4693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484693">
        <w:rPr>
          <w:rFonts w:ascii="Times New Roman" w:eastAsia="Times New Roman" w:hAnsi="Times New Roman"/>
          <w:i/>
          <w:sz w:val="28"/>
          <w:szCs w:val="28"/>
          <w:lang w:eastAsia="ru-RU"/>
        </w:rPr>
        <w:t> «О ходе исполнения бюджета Златоустовского городского округа, в том числе исполнение региональных проектов»:</w:t>
      </w:r>
    </w:p>
    <w:p w:rsidR="00E37D14" w:rsidRDefault="00E37D14" w:rsidP="00E37D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693">
        <w:rPr>
          <w:rFonts w:ascii="Times New Roman" w:eastAsia="Times New Roman" w:hAnsi="Times New Roman"/>
          <w:i/>
          <w:sz w:val="28"/>
          <w:szCs w:val="28"/>
          <w:lang w:eastAsia="ru-RU"/>
        </w:rPr>
        <w:t>6.1) за 1 квартал 2022 г.</w:t>
      </w:r>
      <w:r w:rsidRPr="00484693">
        <w:t xml:space="preserve"> </w:t>
      </w:r>
      <w:r w:rsidRPr="0048469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84693">
        <w:rPr>
          <w:rFonts w:ascii="Times New Roman" w:hAnsi="Times New Roman"/>
          <w:sz w:val="28"/>
          <w:szCs w:val="28"/>
        </w:rPr>
        <w:t xml:space="preserve">пункт 4.1 раздела </w:t>
      </w:r>
      <w:r w:rsidRPr="00484693">
        <w:rPr>
          <w:rFonts w:ascii="Times New Roman" w:hAnsi="Times New Roman"/>
          <w:sz w:val="28"/>
          <w:szCs w:val="28"/>
          <w:lang w:val="en-US"/>
        </w:rPr>
        <w:t>II</w:t>
      </w:r>
      <w:r w:rsidRPr="00484693">
        <w:rPr>
          <w:rFonts w:ascii="Times New Roman" w:hAnsi="Times New Roman"/>
          <w:sz w:val="28"/>
          <w:szCs w:val="28"/>
        </w:rPr>
        <w:t xml:space="preserve"> Плана работы,</w:t>
      </w:r>
      <w:r w:rsidRPr="0048469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05.05.2022 №37). Результаты экспертно-аналитического мероприятия рассмотрены на заседании комиссии по бюджету, финансовой и налоговой политике Собрания депутатов ЗГО (05.05.2022г.)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7003" w:rsidRDefault="00E37D14" w:rsidP="00E37D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81E">
        <w:rPr>
          <w:rFonts w:ascii="Times New Roman" w:eastAsia="Times New Roman" w:hAnsi="Times New Roman"/>
          <w:i/>
          <w:sz w:val="28"/>
          <w:szCs w:val="28"/>
          <w:lang w:eastAsia="ru-RU"/>
        </w:rPr>
        <w:t>6.2) за 1 полугодие 2022 г.</w:t>
      </w:r>
      <w:r w:rsidRPr="008E681E">
        <w:t xml:space="preserve"> </w:t>
      </w: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E681E">
        <w:rPr>
          <w:rFonts w:ascii="Times New Roman" w:hAnsi="Times New Roman"/>
          <w:sz w:val="28"/>
          <w:szCs w:val="28"/>
        </w:rPr>
        <w:t xml:space="preserve">пункт 4.2 раздела </w:t>
      </w:r>
      <w:r w:rsidRPr="008E681E">
        <w:rPr>
          <w:rFonts w:ascii="Times New Roman" w:hAnsi="Times New Roman"/>
          <w:sz w:val="28"/>
          <w:szCs w:val="28"/>
          <w:lang w:val="en-US"/>
        </w:rPr>
        <w:t>II</w:t>
      </w:r>
      <w:r w:rsidRPr="008E681E">
        <w:rPr>
          <w:rFonts w:ascii="Times New Roman" w:hAnsi="Times New Roman"/>
          <w:sz w:val="28"/>
          <w:szCs w:val="28"/>
        </w:rPr>
        <w:t xml:space="preserve"> Плана работы,</w:t>
      </w: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</w:t>
      </w:r>
      <w:r w:rsidRPr="008E681E">
        <w:rPr>
          <w:rFonts w:ascii="Times New Roman" w:hAnsi="Times New Roman"/>
          <w:sz w:val="28"/>
          <w:szCs w:val="28"/>
        </w:rPr>
        <w:t>29.07.2022 №63</w:t>
      </w: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t xml:space="preserve">). Результаты экспертно-аналитического мероприятия </w:t>
      </w: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рассмотрены на заседании комиссии по бюджету, финансовой и налоговой политике Собрания депутатов ЗГО (11.08.2022г.)</w:t>
      </w:r>
      <w:r w:rsidR="008C70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7D14" w:rsidRDefault="008C7003" w:rsidP="00E37D1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70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6.3) за 9 </w:t>
      </w:r>
      <w:r w:rsidRPr="00EF6B8F">
        <w:rPr>
          <w:rFonts w:ascii="Times New Roman" w:eastAsia="Times New Roman" w:hAnsi="Times New Roman"/>
          <w:i/>
          <w:sz w:val="28"/>
          <w:szCs w:val="28"/>
          <w:lang w:eastAsia="ru-RU"/>
        </w:rPr>
        <w:t>месяцев 2022г.</w:t>
      </w:r>
      <w:r w:rsidRPr="00EF6B8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F6B8F">
        <w:rPr>
          <w:rFonts w:ascii="Times New Roman" w:hAnsi="Times New Roman"/>
          <w:sz w:val="28"/>
          <w:szCs w:val="28"/>
        </w:rPr>
        <w:t xml:space="preserve">пункт 4.3 раздела </w:t>
      </w:r>
      <w:r w:rsidRPr="00EF6B8F">
        <w:rPr>
          <w:rFonts w:ascii="Times New Roman" w:hAnsi="Times New Roman"/>
          <w:sz w:val="28"/>
          <w:szCs w:val="28"/>
          <w:lang w:val="en-US"/>
        </w:rPr>
        <w:t>II</w:t>
      </w:r>
      <w:r w:rsidRPr="00EF6B8F">
        <w:rPr>
          <w:rFonts w:ascii="Times New Roman" w:hAnsi="Times New Roman"/>
          <w:sz w:val="28"/>
          <w:szCs w:val="28"/>
        </w:rPr>
        <w:t xml:space="preserve"> Плана работы,</w:t>
      </w:r>
      <w:r w:rsidRPr="00EF6B8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</w:t>
      </w:r>
      <w:r w:rsidRPr="00EF6B8F">
        <w:rPr>
          <w:rFonts w:ascii="Times New Roman" w:hAnsi="Times New Roman"/>
          <w:sz w:val="28"/>
          <w:szCs w:val="28"/>
        </w:rPr>
        <w:t>21.10.2022 №98</w:t>
      </w:r>
      <w:r w:rsidRPr="00EF6B8F">
        <w:rPr>
          <w:rFonts w:ascii="Times New Roman" w:eastAsia="Times New Roman" w:hAnsi="Times New Roman"/>
          <w:sz w:val="28"/>
          <w:szCs w:val="28"/>
          <w:lang w:eastAsia="ru-RU"/>
        </w:rPr>
        <w:t>). Результаты экспертно-аналитического мероприятия рассмотрены на заседании комиссии по бюджету, финансовой и налоговой политике Собрания депутатов ЗГО (</w:t>
      </w:r>
      <w:r w:rsidR="00EF6B8F" w:rsidRPr="00EF6B8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F6B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6B8F" w:rsidRPr="00EF6B8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F6B8F">
        <w:rPr>
          <w:rFonts w:ascii="Times New Roman" w:eastAsia="Times New Roman" w:hAnsi="Times New Roman"/>
          <w:sz w:val="28"/>
          <w:szCs w:val="28"/>
          <w:lang w:eastAsia="ru-RU"/>
        </w:rPr>
        <w:t>.2022г.)</w:t>
      </w:r>
      <w:r w:rsidR="00E37D14" w:rsidRPr="00EF6B8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37D14" w:rsidRPr="009C05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37D14" w:rsidRPr="00C64A25" w:rsidRDefault="00E37D14" w:rsidP="00E37D1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16"/>
          <w:szCs w:val="28"/>
          <w:lang w:eastAsia="ru-RU"/>
        </w:rPr>
      </w:pPr>
    </w:p>
    <w:p w:rsidR="00E37D14" w:rsidRPr="00890C27" w:rsidRDefault="00E37D14" w:rsidP="00E37D1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7) </w:t>
      </w:r>
      <w:r w:rsidRPr="00890C27">
        <w:rPr>
          <w:rFonts w:ascii="Times New Roman" w:hAnsi="Times New Roman"/>
          <w:i/>
          <w:sz w:val="28"/>
          <w:szCs w:val="28"/>
        </w:rPr>
        <w:t xml:space="preserve">«Мониторинг исполнения бюджета Златоустовского городского округа по вопросу </w:t>
      </w:r>
      <w:bookmarkStart w:id="3" w:name="_Hlk105060318"/>
      <w:r w:rsidRPr="00890C27">
        <w:rPr>
          <w:rFonts w:ascii="Times New Roman" w:hAnsi="Times New Roman"/>
          <w:i/>
          <w:sz w:val="28"/>
          <w:szCs w:val="28"/>
        </w:rPr>
        <w:t xml:space="preserve">финансирования объектов капитального строительства, реконструкции и </w:t>
      </w:r>
      <w:bookmarkStart w:id="4" w:name="_Hlk106959881"/>
      <w:r w:rsidRPr="00890C27">
        <w:rPr>
          <w:rFonts w:ascii="Times New Roman" w:hAnsi="Times New Roman"/>
          <w:i/>
          <w:sz w:val="28"/>
          <w:szCs w:val="28"/>
        </w:rPr>
        <w:t>ремонта объектов собственности</w:t>
      </w:r>
      <w:bookmarkEnd w:id="4"/>
      <w:r w:rsidRPr="00890C27">
        <w:rPr>
          <w:rFonts w:ascii="Times New Roman" w:hAnsi="Times New Roman"/>
          <w:i/>
          <w:sz w:val="28"/>
          <w:szCs w:val="28"/>
        </w:rPr>
        <w:t xml:space="preserve"> на территории Златоустовского городского округа</w:t>
      </w:r>
      <w:bookmarkEnd w:id="3"/>
      <w:r w:rsidRPr="00890C27">
        <w:rPr>
          <w:rFonts w:ascii="Times New Roman" w:hAnsi="Times New Roman"/>
          <w:i/>
          <w:sz w:val="28"/>
          <w:szCs w:val="28"/>
        </w:rPr>
        <w:t>»</w:t>
      </w:r>
      <w:r w:rsidRPr="00890C27">
        <w:rPr>
          <w:b/>
          <w:szCs w:val="28"/>
        </w:rPr>
        <w:t xml:space="preserve"> </w:t>
      </w:r>
      <w:r w:rsidRPr="00890C2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90C27">
        <w:rPr>
          <w:rFonts w:ascii="Times New Roman" w:hAnsi="Times New Roman"/>
          <w:sz w:val="28"/>
          <w:szCs w:val="28"/>
        </w:rPr>
        <w:t xml:space="preserve">пункт 1 раздела </w:t>
      </w:r>
      <w:r w:rsidRPr="00890C27">
        <w:rPr>
          <w:rFonts w:ascii="Times New Roman" w:hAnsi="Times New Roman"/>
          <w:sz w:val="28"/>
          <w:szCs w:val="28"/>
          <w:lang w:val="en-US"/>
        </w:rPr>
        <w:t>II</w:t>
      </w:r>
      <w:r w:rsidRPr="00890C27">
        <w:rPr>
          <w:rFonts w:ascii="Times New Roman" w:hAnsi="Times New Roman"/>
          <w:sz w:val="28"/>
          <w:szCs w:val="28"/>
        </w:rPr>
        <w:t xml:space="preserve"> Плана работы,</w:t>
      </w:r>
      <w:r w:rsidRPr="00890C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30.06.2022 №56).</w:t>
      </w:r>
    </w:p>
    <w:p w:rsidR="00E37D14" w:rsidRDefault="00E37D14" w:rsidP="00E37D1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066D">
        <w:rPr>
          <w:rFonts w:ascii="Times New Roman" w:hAnsi="Times New Roman"/>
          <w:sz w:val="28"/>
          <w:szCs w:val="28"/>
        </w:rPr>
        <w:t xml:space="preserve">Установлены </w:t>
      </w:r>
      <w:r w:rsidRPr="00E0066D">
        <w:rPr>
          <w:rFonts w:ascii="Times New Roman" w:hAnsi="Times New Roman"/>
          <w:bCs/>
          <w:sz w:val="28"/>
          <w:szCs w:val="28"/>
        </w:rPr>
        <w:t xml:space="preserve">безрезультативные бюджетные расходы в сумме 3 627,8 тыс. рублей на разработку невостребованной проектно-сметной документации. </w:t>
      </w:r>
      <w:r>
        <w:rPr>
          <w:rFonts w:ascii="Times New Roman" w:hAnsi="Times New Roman"/>
          <w:bCs/>
          <w:sz w:val="28"/>
          <w:szCs w:val="28"/>
        </w:rPr>
        <w:t>П</w:t>
      </w:r>
      <w:r w:rsidRPr="00E006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E0066D">
        <w:rPr>
          <w:rFonts w:ascii="Times New Roman" w:hAnsi="Times New Roman"/>
          <w:sz w:val="28"/>
          <w:szCs w:val="28"/>
        </w:rPr>
        <w:t>истечении нескольких лет соответствующая документация становится неактуальной и требует либо корректировки, либо разработки новой проектно-сметной документации, что, в свою очередь, приводит к дополнительным бюджетным расходам.</w:t>
      </w:r>
    </w:p>
    <w:p w:rsidR="00E37D14" w:rsidRPr="00865FC0" w:rsidRDefault="00E37D14" w:rsidP="00E37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5FC0">
        <w:rPr>
          <w:rFonts w:ascii="Times New Roman" w:hAnsi="Times New Roman"/>
          <w:i/>
          <w:sz w:val="28"/>
          <w:szCs w:val="28"/>
        </w:rPr>
        <w:t xml:space="preserve">8) «Анализ практики реализации инициативного бюджетирования в Златоустовском городском округе», в том числе в сложившихся экономических условиях в 2022 году» </w:t>
      </w:r>
      <w:r w:rsidRPr="00865F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65FC0">
        <w:rPr>
          <w:rFonts w:ascii="Times New Roman" w:hAnsi="Times New Roman"/>
          <w:sz w:val="28"/>
          <w:szCs w:val="28"/>
        </w:rPr>
        <w:t xml:space="preserve">пункт 5 раздела </w:t>
      </w:r>
      <w:r w:rsidRPr="00865FC0">
        <w:rPr>
          <w:rFonts w:ascii="Times New Roman" w:hAnsi="Times New Roman"/>
          <w:sz w:val="28"/>
          <w:szCs w:val="28"/>
          <w:lang w:val="en-US"/>
        </w:rPr>
        <w:t>II</w:t>
      </w:r>
      <w:r w:rsidRPr="00865FC0">
        <w:rPr>
          <w:rFonts w:ascii="Times New Roman" w:hAnsi="Times New Roman"/>
          <w:sz w:val="28"/>
          <w:szCs w:val="28"/>
        </w:rPr>
        <w:t xml:space="preserve"> Плана работы,</w:t>
      </w:r>
      <w:r w:rsidRPr="00865FC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</w:t>
      </w:r>
      <w:r w:rsidRPr="00865FC0">
        <w:rPr>
          <w:rFonts w:ascii="Times New Roman" w:hAnsi="Times New Roman"/>
          <w:sz w:val="28"/>
          <w:szCs w:val="28"/>
        </w:rPr>
        <w:t>23.07.2022 №58</w:t>
      </w:r>
      <w:r w:rsidRPr="00865FC0">
        <w:rPr>
          <w:rFonts w:ascii="Times New Roman" w:eastAsia="Times New Roman" w:hAnsi="Times New Roman"/>
          <w:sz w:val="28"/>
          <w:szCs w:val="28"/>
          <w:lang w:eastAsia="ru-RU"/>
        </w:rPr>
        <w:t xml:space="preserve">). Экспертно-аналитическое мероприятие является совместным мероприятием с КСП Челябинской области.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65FC0">
        <w:rPr>
          <w:rFonts w:ascii="Times New Roman" w:hAnsi="Times New Roman"/>
          <w:sz w:val="28"/>
          <w:szCs w:val="28"/>
        </w:rPr>
        <w:t>аключение КСП ЗГО №58 от 22.07.2022г. направлено в КСП Челябинской области. По итогам проведения совместного мероприятия КСП Челябинской области подготавливается отчет о его результатах с учетом проверок во всех муниципалитетах Челябинской области.</w:t>
      </w:r>
      <w:r w:rsidRPr="00865FC0">
        <w:rPr>
          <w:rFonts w:ascii="Times New Roman" w:hAnsi="Times New Roman"/>
          <w:sz w:val="26"/>
          <w:szCs w:val="26"/>
        </w:rPr>
        <w:t xml:space="preserve"> </w:t>
      </w:r>
      <w:r w:rsidRPr="00865FC0">
        <w:rPr>
          <w:rFonts w:ascii="Times New Roman" w:hAnsi="Times New Roman"/>
          <w:sz w:val="28"/>
          <w:szCs w:val="28"/>
        </w:rPr>
        <w:t xml:space="preserve"> Обобщенная информация будет доведена до Глав муниципальных образований Челябинской области.</w:t>
      </w:r>
    </w:p>
    <w:p w:rsidR="00E37D14" w:rsidRPr="008E681E" w:rsidRDefault="00E37D14" w:rsidP="00E37D14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установлено:</w:t>
      </w:r>
    </w:p>
    <w:p w:rsidR="00E37D14" w:rsidRPr="00BE0919" w:rsidRDefault="00E37D14" w:rsidP="009E57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919">
        <w:rPr>
          <w:rFonts w:ascii="Times New Roman" w:hAnsi="Times New Roman"/>
          <w:sz w:val="28"/>
          <w:szCs w:val="28"/>
        </w:rPr>
        <w:t>не реализован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E0919">
        <w:rPr>
          <w:rFonts w:ascii="Times New Roman" w:hAnsi="Times New Roman"/>
          <w:sz w:val="28"/>
          <w:szCs w:val="28"/>
        </w:rPr>
        <w:t xml:space="preserve">дин из обязательных элементов практики </w:t>
      </w:r>
      <w:proofErr w:type="gramStart"/>
      <w:r w:rsidRPr="00BE09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бюджетирования -</w:t>
      </w:r>
      <w:r w:rsidRPr="00BE0919">
        <w:rPr>
          <w:rFonts w:ascii="Times New Roman" w:hAnsi="Times New Roman"/>
          <w:sz w:val="28"/>
          <w:szCs w:val="28"/>
        </w:rPr>
        <w:t xml:space="preserve"> общественное рассмотрение/обсуждение</w:t>
      </w:r>
      <w:r>
        <w:rPr>
          <w:rFonts w:ascii="Times New Roman" w:hAnsi="Times New Roman"/>
          <w:sz w:val="28"/>
          <w:szCs w:val="28"/>
        </w:rPr>
        <w:t>;</w:t>
      </w:r>
      <w:r w:rsidRPr="00BE0919">
        <w:rPr>
          <w:rFonts w:ascii="Times New Roman" w:hAnsi="Times New Roman"/>
          <w:sz w:val="28"/>
          <w:szCs w:val="28"/>
        </w:rPr>
        <w:t xml:space="preserve"> </w:t>
      </w:r>
    </w:p>
    <w:p w:rsidR="00E37D14" w:rsidRPr="00BE0919" w:rsidRDefault="00E37D14" w:rsidP="009E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BE0919">
        <w:rPr>
          <w:rFonts w:ascii="Times New Roman" w:hAnsi="Times New Roman"/>
          <w:sz w:val="28"/>
          <w:szCs w:val="28"/>
        </w:rPr>
        <w:t>еализация инициативных проектов осуществляется без привлечения инициативных платежей заинтересованных лиц</w:t>
      </w:r>
      <w:r>
        <w:rPr>
          <w:rFonts w:ascii="Times New Roman" w:hAnsi="Times New Roman"/>
          <w:sz w:val="28"/>
          <w:szCs w:val="28"/>
        </w:rPr>
        <w:t>;</w:t>
      </w:r>
      <w:r w:rsidRPr="00BE0919">
        <w:rPr>
          <w:rFonts w:ascii="Times New Roman" w:hAnsi="Times New Roman"/>
          <w:sz w:val="28"/>
          <w:szCs w:val="28"/>
        </w:rPr>
        <w:t xml:space="preserve"> </w:t>
      </w:r>
    </w:p>
    <w:p w:rsidR="00E37D14" w:rsidRPr="00BE0919" w:rsidRDefault="00E37D14" w:rsidP="009E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 документально не подтверждена</w:t>
      </w:r>
      <w:r w:rsidRPr="00BE0919">
        <w:rPr>
          <w:rFonts w:ascii="Times New Roman" w:hAnsi="Times New Roman"/>
          <w:sz w:val="28"/>
          <w:szCs w:val="28"/>
        </w:rPr>
        <w:t xml:space="preserve"> степень вложенного участия заинтересованных лиц в реализацию проектов,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Pr="00BE0919">
        <w:rPr>
          <w:rFonts w:ascii="Times New Roman" w:hAnsi="Times New Roman"/>
          <w:sz w:val="28"/>
          <w:szCs w:val="28"/>
        </w:rPr>
        <w:t xml:space="preserve"> м</w:t>
      </w:r>
      <w:r w:rsidRPr="00BE0919">
        <w:rPr>
          <w:rFonts w:ascii="Times New Roman" w:hAnsi="Times New Roman"/>
          <w:sz w:val="28"/>
          <w:szCs w:val="28"/>
          <w:shd w:val="clear" w:color="auto" w:fill="FFFFFF"/>
        </w:rPr>
        <w:t>еханизм контроля такого участия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37D14" w:rsidRPr="00BE0919" w:rsidRDefault="00E37D14" w:rsidP="009E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</w:t>
      </w:r>
      <w:r w:rsidRPr="00BE0919">
        <w:rPr>
          <w:rFonts w:ascii="Times New Roman" w:hAnsi="Times New Roman"/>
          <w:sz w:val="28"/>
          <w:szCs w:val="28"/>
        </w:rPr>
        <w:t xml:space="preserve">е урегулирован вопрос общественного </w:t>
      </w:r>
      <w:proofErr w:type="gramStart"/>
      <w:r w:rsidRPr="00BE09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0919">
        <w:rPr>
          <w:rFonts w:ascii="Times New Roman" w:hAnsi="Times New Roman"/>
          <w:sz w:val="28"/>
          <w:szCs w:val="28"/>
        </w:rPr>
        <w:t xml:space="preserve"> реализацией инициативных проектов</w:t>
      </w:r>
      <w:r>
        <w:rPr>
          <w:rFonts w:ascii="Times New Roman" w:hAnsi="Times New Roman"/>
          <w:sz w:val="28"/>
          <w:szCs w:val="28"/>
        </w:rPr>
        <w:t>;</w:t>
      </w:r>
      <w:r w:rsidRPr="00BE0919">
        <w:rPr>
          <w:rFonts w:ascii="Times New Roman" w:hAnsi="Times New Roman"/>
          <w:sz w:val="28"/>
          <w:szCs w:val="28"/>
        </w:rPr>
        <w:t xml:space="preserve"> </w:t>
      </w:r>
    </w:p>
    <w:p w:rsidR="00E37D14" w:rsidRDefault="00E37D14" w:rsidP="009E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BE0919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BE0919">
        <w:rPr>
          <w:rFonts w:ascii="Times New Roman" w:hAnsi="Times New Roman"/>
          <w:sz w:val="28"/>
          <w:szCs w:val="28"/>
        </w:rPr>
        <w:t xml:space="preserve"> нарушения сроков реализации инициативных проектов</w:t>
      </w:r>
      <w:proofErr w:type="gramEnd"/>
      <w:r w:rsidRPr="00BE0919">
        <w:rPr>
          <w:rFonts w:ascii="Times New Roman" w:hAnsi="Times New Roman"/>
          <w:sz w:val="28"/>
          <w:szCs w:val="28"/>
        </w:rPr>
        <w:t>.</w:t>
      </w:r>
    </w:p>
    <w:p w:rsidR="00E37D14" w:rsidRPr="00381EB1" w:rsidRDefault="00E37D14" w:rsidP="00E3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EB1">
        <w:rPr>
          <w:rFonts w:ascii="Times New Roman" w:hAnsi="Times New Roman"/>
          <w:sz w:val="28"/>
          <w:szCs w:val="28"/>
        </w:rPr>
        <w:t xml:space="preserve">С учетом рекомендаций Контрольно-счетной палаты ЗГО решениями Собрания депутатов ЗГО внесены изменения  в два муниципальных правовых акта, регулирующих порядок реализации инициативного бюджетирования в </w:t>
      </w:r>
      <w:r>
        <w:rPr>
          <w:rFonts w:ascii="Times New Roman" w:hAnsi="Times New Roman"/>
          <w:sz w:val="28"/>
          <w:szCs w:val="28"/>
        </w:rPr>
        <w:t>Златоустовском городском округе;</w:t>
      </w:r>
      <w:r w:rsidRPr="00381EB1">
        <w:rPr>
          <w:rFonts w:ascii="Times New Roman" w:hAnsi="Times New Roman"/>
          <w:sz w:val="28"/>
          <w:szCs w:val="28"/>
        </w:rPr>
        <w:t xml:space="preserve"> утвержден порядок назначения и проведения схода, собрания и конференции граждан в целях рассмотрения и обсуждения инициативного проекта.</w:t>
      </w:r>
    </w:p>
    <w:p w:rsidR="00E37D14" w:rsidRPr="00381EB1" w:rsidRDefault="00E37D14" w:rsidP="00E37D14">
      <w:pPr>
        <w:spacing w:after="0" w:line="240" w:lineRule="auto"/>
        <w:ind w:firstLine="425"/>
        <w:jc w:val="both"/>
        <w:rPr>
          <w:rFonts w:ascii="Times New Roman" w:hAnsi="Times New Roman"/>
          <w:i/>
          <w:sz w:val="16"/>
          <w:szCs w:val="16"/>
        </w:rPr>
      </w:pPr>
    </w:p>
    <w:p w:rsidR="00E37D14" w:rsidRPr="00381EB1" w:rsidRDefault="00E37D14" w:rsidP="00E37D14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EB1">
        <w:rPr>
          <w:rFonts w:ascii="Times New Roman" w:eastAsiaTheme="minorHAnsi" w:hAnsi="Times New Roman"/>
          <w:i/>
          <w:sz w:val="28"/>
          <w:szCs w:val="28"/>
        </w:rPr>
        <w:lastRenderedPageBreak/>
        <w:t>«</w:t>
      </w:r>
      <w:r w:rsidRPr="00381EB1">
        <w:rPr>
          <w:rFonts w:ascii="Times New Roman" w:hAnsi="Times New Roman"/>
          <w:i/>
          <w:sz w:val="28"/>
          <w:szCs w:val="28"/>
        </w:rPr>
        <w:t xml:space="preserve">Аудит закупок </w:t>
      </w:r>
      <w:r w:rsidRPr="00381EB1">
        <w:rPr>
          <w:rFonts w:ascii="Times New Roman" w:hAnsi="Times New Roman"/>
          <w:i/>
          <w:sz w:val="28"/>
          <w:szCs w:val="28"/>
          <w:shd w:val="clear" w:color="auto" w:fill="FFFFFF"/>
        </w:rPr>
        <w:t>жилых помещений (благоустроенных квартир) для переселения граждан из аварийного жилищного фонда</w:t>
      </w:r>
      <w:r w:rsidRPr="00381EB1">
        <w:rPr>
          <w:rFonts w:ascii="Times New Roman" w:hAnsi="Times New Roman"/>
          <w:i/>
          <w:sz w:val="28"/>
          <w:szCs w:val="28"/>
        </w:rPr>
        <w:t xml:space="preserve">» </w:t>
      </w:r>
      <w:r w:rsidRPr="00381EB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81EB1">
        <w:rPr>
          <w:rFonts w:ascii="Times New Roman" w:hAnsi="Times New Roman"/>
          <w:sz w:val="28"/>
          <w:szCs w:val="28"/>
        </w:rPr>
        <w:t xml:space="preserve">пункт 6 раздела </w:t>
      </w:r>
      <w:r w:rsidRPr="00381EB1">
        <w:rPr>
          <w:rFonts w:ascii="Times New Roman" w:hAnsi="Times New Roman"/>
          <w:sz w:val="28"/>
          <w:szCs w:val="28"/>
          <w:lang w:val="en-US"/>
        </w:rPr>
        <w:t>II</w:t>
      </w:r>
      <w:r w:rsidRPr="00381EB1">
        <w:rPr>
          <w:rFonts w:ascii="Times New Roman" w:hAnsi="Times New Roman"/>
          <w:sz w:val="28"/>
          <w:szCs w:val="28"/>
        </w:rPr>
        <w:t xml:space="preserve"> Плана работы,</w:t>
      </w:r>
      <w:r w:rsidRPr="00381EB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19</w:t>
      </w:r>
      <w:r w:rsidRPr="00381EB1">
        <w:rPr>
          <w:rFonts w:ascii="Times New Roman" w:hAnsi="Times New Roman"/>
          <w:sz w:val="28"/>
          <w:szCs w:val="28"/>
        </w:rPr>
        <w:t>.08.2022 №75</w:t>
      </w:r>
      <w:r w:rsidRPr="00381EB1">
        <w:rPr>
          <w:rFonts w:ascii="Times New Roman" w:eastAsia="Times New Roman" w:hAnsi="Times New Roman"/>
          <w:sz w:val="28"/>
          <w:szCs w:val="28"/>
          <w:lang w:eastAsia="ru-RU"/>
        </w:rPr>
        <w:t>). Объект проверки: МБУ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1EB1">
        <w:rPr>
          <w:rFonts w:ascii="Times New Roman" w:eastAsia="Times New Roman" w:hAnsi="Times New Roman"/>
          <w:sz w:val="28"/>
          <w:szCs w:val="28"/>
          <w:lang w:eastAsia="ru-RU"/>
        </w:rPr>
        <w:t>«Капитальное строительство».</w:t>
      </w:r>
    </w:p>
    <w:p w:rsidR="00E37D14" w:rsidRDefault="00E37D14" w:rsidP="00E37D14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B26C6E">
        <w:rPr>
          <w:rFonts w:ascii="Times New Roman" w:hAnsi="Times New Roman"/>
          <w:sz w:val="28"/>
          <w:szCs w:val="28"/>
        </w:rPr>
        <w:t xml:space="preserve">Проверено использование средств бюджета Златоустовского городского округа в сумме </w:t>
      </w:r>
      <w:r>
        <w:rPr>
          <w:rFonts w:ascii="Times New Roman" w:hAnsi="Times New Roman"/>
          <w:sz w:val="28"/>
          <w:szCs w:val="28"/>
        </w:rPr>
        <w:t>519 604,9</w:t>
      </w:r>
      <w:r w:rsidRPr="00B26C6E">
        <w:rPr>
          <w:rFonts w:ascii="Times New Roman" w:hAnsi="Times New Roman"/>
          <w:sz w:val="28"/>
          <w:szCs w:val="28"/>
        </w:rPr>
        <w:t xml:space="preserve"> тыс. рублей.</w:t>
      </w:r>
      <w:r w:rsidRPr="00B26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выявленных нарушений </w:t>
      </w:r>
      <w:r w:rsidRPr="00B26C6E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9</w:t>
      </w:r>
      <w:r w:rsidRPr="00B26C6E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единиц)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, нарушения являются нефинансовыми</w:t>
      </w:r>
      <w:r w:rsidRPr="00B26C6E">
        <w:rPr>
          <w:rFonts w:ascii="Times New Roman" w:hAnsi="Times New Roman"/>
          <w:color w:val="010100"/>
          <w:sz w:val="28"/>
          <w:szCs w:val="28"/>
          <w:lang w:eastAsia="ru-RU"/>
        </w:rPr>
        <w:t>:</w:t>
      </w:r>
    </w:p>
    <w:p w:rsidR="00E37D14" w:rsidRPr="00AC09CD" w:rsidRDefault="00E37D14" w:rsidP="00E37D1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- нарушения законодательства о контрактной системе (своевременно не создана 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контрактная 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не определен порядок работы комиссии 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по осуществлению закупок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нарушен срок утверждения плана-графика; применен неверный метод определения начальной (максимальной) цены контракта; 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недостаточн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застройщиком; не направлено требование об уплате неустойки</w:t>
      </w:r>
      <w:r w:rsidR="00757762">
        <w:rPr>
          <w:rFonts w:ascii="Times New Roman" w:eastAsia="Times New Roman" w:hAnsi="Times New Roman"/>
          <w:sz w:val="28"/>
          <w:szCs w:val="28"/>
          <w:lang w:eastAsia="ru-RU"/>
        </w:rPr>
        <w:t>; не соблюдены сроки графика инвестирования, в связи с чем, созданы риски дополнительных бюджетных расходов в сумме 784,7 тыс. рублей в случае предъявления подрядчиком требования об уплате 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7762" w:rsidRDefault="00E37D14" w:rsidP="00E37D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2CBA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</w:t>
      </w:r>
      <w:r w:rsidR="001E5836">
        <w:rPr>
          <w:rFonts w:ascii="Times New Roman" w:eastAsia="Times New Roman" w:hAnsi="Times New Roman"/>
          <w:sz w:val="28"/>
          <w:szCs w:val="28"/>
          <w:lang w:eastAsia="ru-RU"/>
        </w:rPr>
        <w:t>не достигнуты показатели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езультативност</w:t>
      </w:r>
      <w:r w:rsidR="001E58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на сумму 195</w:t>
      </w:r>
      <w:r w:rsidR="005C2C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261,9</w:t>
      </w:r>
      <w:r w:rsidR="005C2C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1E5836">
        <w:rPr>
          <w:rFonts w:ascii="Times New Roman" w:eastAsia="Times New Roman" w:hAnsi="Times New Roman"/>
          <w:sz w:val="28"/>
          <w:szCs w:val="28"/>
          <w:lang w:eastAsia="ru-RU"/>
        </w:rPr>
        <w:t xml:space="preserve"> (граждане из ветхо-аварийного фонда не переселены в благоустроенные квартиры)</w:t>
      </w:r>
      <w:r w:rsidRPr="00AC09CD">
        <w:rPr>
          <w:rFonts w:ascii="Times New Roman" w:eastAsia="Times New Roman" w:hAnsi="Times New Roman"/>
          <w:sz w:val="28"/>
          <w:szCs w:val="28"/>
          <w:lang w:eastAsia="ru-RU"/>
        </w:rPr>
        <w:t>, цель осуществления закупки в 2021 году не достигнута</w:t>
      </w:r>
      <w:r w:rsidR="007577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7D14" w:rsidRDefault="00757762" w:rsidP="00E37D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иные нарушения (данные отчета об исполнении муниципальной программы «Обеспечение качественным жильем населения ЗГО» за 2021 год, в части достижения плановых индикативных показателей, являются недостоверными)</w:t>
      </w:r>
      <w:r w:rsidR="00E37D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5836" w:rsidRPr="00F77848" w:rsidRDefault="001E5836" w:rsidP="00E37D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B8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экспертно-аналитического мероприятия </w:t>
      </w:r>
      <w:r w:rsidR="00DC13C3" w:rsidRPr="00EF6B8F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МБУ «Капитальное строительство» направлено информационное письмо с предложениями </w:t>
      </w:r>
      <w:proofErr w:type="gramStart"/>
      <w:r w:rsidR="00DC13C3" w:rsidRPr="00EF6B8F">
        <w:rPr>
          <w:rFonts w:ascii="Times New Roman" w:eastAsia="Times New Roman" w:hAnsi="Times New Roman"/>
          <w:sz w:val="28"/>
          <w:szCs w:val="28"/>
          <w:lang w:eastAsia="ru-RU"/>
        </w:rPr>
        <w:t>устранить</w:t>
      </w:r>
      <w:proofErr w:type="gramEnd"/>
      <w:r w:rsidR="00DC13C3" w:rsidRPr="00EF6B8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законодательства о контрактной системе. По результатам проверки:</w:t>
      </w:r>
      <w:r w:rsidR="00F77848" w:rsidRPr="00EF6B8F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учреждении создана единая комиссия по осуществлению закупок, за счет средств обеспечения контракта с застройщика взыскана неустойка в размере 8 892,7 тыс. рублей</w:t>
      </w:r>
      <w:r w:rsidR="00F77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C3A" w:rsidRPr="00F77848" w:rsidRDefault="006F5C3A" w:rsidP="00E37D14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28"/>
        </w:rPr>
      </w:pPr>
    </w:p>
    <w:p w:rsidR="00F77848" w:rsidRPr="00CD3BD0" w:rsidRDefault="006F5C3A" w:rsidP="00F77848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B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«Подготовка заключения </w:t>
      </w:r>
      <w:r w:rsidRPr="00CD3BD0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 Проект решения Собрания депутатов Златоустовского городского округа </w:t>
      </w:r>
      <w:r w:rsidRPr="00CD3BD0">
        <w:rPr>
          <w:rFonts w:ascii="Times New Roman" w:hAnsi="Times New Roman"/>
          <w:i/>
          <w:color w:val="000000"/>
          <w:sz w:val="28"/>
          <w:szCs w:val="28"/>
        </w:rPr>
        <w:t>«О бюджете Златоустовского городского округа на 202</w:t>
      </w:r>
      <w:r w:rsidR="00521098" w:rsidRPr="00CD3BD0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D3BD0">
        <w:rPr>
          <w:rFonts w:ascii="Times New Roman" w:hAnsi="Times New Roman"/>
          <w:i/>
          <w:color w:val="000000"/>
          <w:sz w:val="28"/>
          <w:szCs w:val="28"/>
        </w:rPr>
        <w:t xml:space="preserve"> год и плановый период 202</w:t>
      </w:r>
      <w:r w:rsidR="00521098" w:rsidRPr="00CD3BD0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CD3BD0">
        <w:rPr>
          <w:rFonts w:ascii="Times New Roman" w:hAnsi="Times New Roman"/>
          <w:i/>
          <w:color w:val="000000"/>
          <w:sz w:val="28"/>
          <w:szCs w:val="28"/>
        </w:rPr>
        <w:t xml:space="preserve"> и 202</w:t>
      </w:r>
      <w:r w:rsidR="00521098" w:rsidRPr="00CD3BD0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D3BD0">
        <w:rPr>
          <w:rFonts w:ascii="Times New Roman" w:hAnsi="Times New Roman"/>
          <w:i/>
          <w:color w:val="000000"/>
          <w:sz w:val="28"/>
          <w:szCs w:val="28"/>
        </w:rPr>
        <w:t xml:space="preserve"> годов»</w:t>
      </w:r>
      <w:r w:rsidR="00CD3BD0" w:rsidRPr="00CD3BD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D3BD0" w:rsidRPr="00CD3BD0">
        <w:rPr>
          <w:rFonts w:ascii="Times New Roman" w:eastAsia="Times New Roman" w:hAnsi="Times New Roman"/>
          <w:sz w:val="28"/>
          <w:szCs w:val="28"/>
          <w:lang w:eastAsia="ru-RU"/>
        </w:rPr>
        <w:t>Заключение №116 от 01.12.2022г.</w:t>
      </w:r>
      <w:r w:rsidR="00F77848" w:rsidRPr="00CD3BD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</w:t>
      </w:r>
      <w:r w:rsidR="00CD3BD0" w:rsidRPr="00CD3B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7848" w:rsidRPr="00CD3B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Собрания депутатов ЗГО 16.12.202</w:t>
      </w:r>
      <w:r w:rsidR="00CD3BD0" w:rsidRPr="00CD3B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7848" w:rsidRPr="00CD3BD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D3BD0" w:rsidRDefault="00F77848" w:rsidP="00F778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BD0">
        <w:rPr>
          <w:rFonts w:ascii="Times New Roman" w:eastAsia="Times New Roman" w:hAnsi="Times New Roman"/>
          <w:sz w:val="28"/>
          <w:szCs w:val="28"/>
          <w:lang w:eastAsia="ru-RU"/>
        </w:rPr>
        <w:t>В заключении от</w:t>
      </w:r>
      <w:r w:rsidR="00CD3BD0" w:rsidRPr="00CD3BD0">
        <w:rPr>
          <w:rFonts w:ascii="Times New Roman" w:eastAsia="Times New Roman" w:hAnsi="Times New Roman"/>
          <w:sz w:val="28"/>
          <w:szCs w:val="28"/>
          <w:lang w:eastAsia="ru-RU"/>
        </w:rPr>
        <w:t>мечен ряд замечаний нефинансового характера, а также нарушение требований бюджетного законодательства в сумме</w:t>
      </w:r>
      <w:r w:rsidR="00CD3BD0">
        <w:rPr>
          <w:rFonts w:ascii="Times New Roman" w:eastAsia="Times New Roman" w:hAnsi="Times New Roman"/>
          <w:sz w:val="28"/>
          <w:szCs w:val="28"/>
          <w:lang w:eastAsia="ru-RU"/>
        </w:rPr>
        <w:t xml:space="preserve"> 2 014,7 тыс. рублей (проектом решения о бюджете предусмотрены средства на обеспечение питанием обучающихся с ограниченными возможностями здоровья, при отсутствии муниципального правового акта, обосновывающего возникновение расходного обязательства).</w:t>
      </w:r>
    </w:p>
    <w:p w:rsidR="00EF6B8F" w:rsidRPr="00F77848" w:rsidRDefault="00EF6B8F" w:rsidP="00EF6B8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7848">
        <w:rPr>
          <w:rFonts w:ascii="Times New Roman" w:hAnsi="Times New Roman"/>
          <w:bCs/>
          <w:color w:val="000000"/>
          <w:sz w:val="28"/>
          <w:szCs w:val="28"/>
        </w:rPr>
        <w:t>В адрес</w:t>
      </w:r>
      <w:r w:rsidRPr="00DF1B0D"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Финансового управления ЗГО</w:t>
      </w:r>
      <w:r w:rsidRPr="00F77848">
        <w:rPr>
          <w:rFonts w:ascii="Times New Roman" w:hAnsi="Times New Roman"/>
          <w:bCs/>
          <w:color w:val="000000"/>
          <w:sz w:val="28"/>
          <w:szCs w:val="28"/>
        </w:rPr>
        <w:t xml:space="preserve"> направлен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77848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</w:t>
      </w:r>
      <w:r>
        <w:rPr>
          <w:rFonts w:ascii="Times New Roman" w:hAnsi="Times New Roman"/>
          <w:bCs/>
          <w:color w:val="000000"/>
          <w:sz w:val="28"/>
          <w:szCs w:val="28"/>
        </w:rPr>
        <w:t>ое</w:t>
      </w:r>
      <w:r w:rsidRPr="00F77848">
        <w:rPr>
          <w:rFonts w:ascii="Times New Roman" w:hAnsi="Times New Roman"/>
          <w:bCs/>
          <w:color w:val="000000"/>
          <w:sz w:val="28"/>
          <w:szCs w:val="28"/>
        </w:rPr>
        <w:t xml:space="preserve"> письм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77848">
        <w:rPr>
          <w:rFonts w:ascii="Times New Roman" w:hAnsi="Times New Roman"/>
          <w:bCs/>
          <w:color w:val="000000"/>
          <w:sz w:val="28"/>
          <w:szCs w:val="28"/>
        </w:rPr>
        <w:t xml:space="preserve"> с рекомендациями и предложениями по устранению выявленных нарушений и недостатков.</w:t>
      </w:r>
    </w:p>
    <w:p w:rsidR="00CD3BD0" w:rsidRPr="00CD3BD0" w:rsidRDefault="00CD3BD0" w:rsidP="00F778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CD3BD0" w:rsidRPr="00CD3BD0" w:rsidRDefault="00CD3BD0" w:rsidP="00CD3BD0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3BD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«Подготовка заключения </w:t>
      </w:r>
      <w:r w:rsidRPr="00CD3BD0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 Проект решения Собрания депутатов Златоустовского городского округа </w:t>
      </w:r>
      <w:r w:rsidRPr="00CD3BD0">
        <w:rPr>
          <w:rFonts w:ascii="Times New Roman" w:hAnsi="Times New Roman"/>
          <w:i/>
          <w:color w:val="000000"/>
          <w:sz w:val="28"/>
          <w:szCs w:val="28"/>
        </w:rPr>
        <w:t>«</w:t>
      </w:r>
      <w:bookmarkStart w:id="5" w:name="_Hlk121397013"/>
      <w:r w:rsidRPr="00CD3BD0">
        <w:rPr>
          <w:rFonts w:ascii="Times New Roman" w:hAnsi="Times New Roman"/>
          <w:i/>
          <w:color w:val="000000"/>
          <w:sz w:val="28"/>
          <w:szCs w:val="28"/>
        </w:rPr>
        <w:t>О внесении изменений в решение о бюджете Златоустовского городского округа на 2022</w:t>
      </w:r>
      <w:r w:rsidR="007E5A95">
        <w:rPr>
          <w:rFonts w:ascii="Times New Roman" w:hAnsi="Times New Roman"/>
          <w:i/>
          <w:color w:val="000000"/>
          <w:sz w:val="28"/>
          <w:szCs w:val="28"/>
        </w:rPr>
        <w:t xml:space="preserve"> год</w:t>
      </w:r>
      <w:r w:rsidRPr="00CD3BD0">
        <w:rPr>
          <w:rFonts w:ascii="Times New Roman" w:hAnsi="Times New Roman"/>
          <w:i/>
          <w:color w:val="000000"/>
          <w:sz w:val="28"/>
          <w:szCs w:val="28"/>
        </w:rPr>
        <w:t xml:space="preserve"> и плановый период 2023 и 2024 годов»</w:t>
      </w:r>
      <w:bookmarkEnd w:id="5"/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7E5A95" w:rsidRPr="007E5A95">
        <w:rPr>
          <w:rFonts w:ascii="Times New Roman" w:hAnsi="Times New Roman"/>
          <w:sz w:val="28"/>
          <w:szCs w:val="28"/>
        </w:rPr>
        <w:t>Результаты экспертно-аналитического мероприятия отражены в заключени</w:t>
      </w:r>
      <w:proofErr w:type="gramStart"/>
      <w:r w:rsidR="007E5A95" w:rsidRPr="007E5A95">
        <w:rPr>
          <w:rFonts w:ascii="Times New Roman" w:hAnsi="Times New Roman"/>
          <w:sz w:val="28"/>
          <w:szCs w:val="28"/>
        </w:rPr>
        <w:t>и</w:t>
      </w:r>
      <w:proofErr w:type="gramEnd"/>
      <w:r w:rsidR="007E5A95" w:rsidRPr="007E5A95">
        <w:rPr>
          <w:rFonts w:ascii="Times New Roman" w:hAnsi="Times New Roman"/>
          <w:sz w:val="28"/>
          <w:szCs w:val="28"/>
        </w:rPr>
        <w:t xml:space="preserve"> </w:t>
      </w:r>
      <w:r w:rsidRPr="007E5A95">
        <w:rPr>
          <w:rFonts w:ascii="Times New Roman" w:hAnsi="Times New Roman"/>
          <w:sz w:val="28"/>
          <w:szCs w:val="28"/>
        </w:rPr>
        <w:t xml:space="preserve">№123 </w:t>
      </w:r>
      <w:r w:rsidRPr="00CD3BD0">
        <w:rPr>
          <w:rFonts w:ascii="Times New Roman" w:hAnsi="Times New Roman"/>
          <w:color w:val="000000"/>
          <w:sz w:val="28"/>
          <w:szCs w:val="28"/>
        </w:rPr>
        <w:t>от 15.12.2022г.</w:t>
      </w:r>
    </w:p>
    <w:p w:rsidR="00CD3BD0" w:rsidRPr="007811B2" w:rsidRDefault="00CD3BD0" w:rsidP="00EF6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A49" w:rsidRPr="009E576E" w:rsidRDefault="007811B2" w:rsidP="007811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D7A49" w:rsidRPr="009E5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D7A49" w:rsidRPr="009E5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ИНФОРМАЦИОННЫЕ МЕРОПРИЯТИЯ.</w:t>
      </w:r>
    </w:p>
    <w:p w:rsidR="00FB0B9F" w:rsidRPr="009E576E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6E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работа направлена на обеспечение эффективного функционирования Контрольно-счетной палаты.</w:t>
      </w:r>
    </w:p>
    <w:p w:rsidR="009E576E" w:rsidRPr="001A748C" w:rsidRDefault="009E576E" w:rsidP="009E5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отчетном периоде председателем 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Контрольно-счетной палаты был подготовлен и представлен Собранию депутатов Златоустовского городского округа отчет о работе Палаты за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утвержден решением Собрания депутатов Златоустовского городского округа от 24.02.2022 №128.</w:t>
      </w:r>
    </w:p>
    <w:p w:rsidR="009E576E" w:rsidRDefault="009E576E" w:rsidP="009E5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9 заседаний Коллегии Контрольно-счетной палаты, на которых рассмотрены следующие вопросы: отчет о работе Палаты за 2021 год, результаты </w:t>
      </w:r>
      <w:r w:rsidR="00781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девяти</w:t>
      </w:r>
      <w:r w:rsidRPr="00CC2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мероприятий, проведенных в отчетном периоде, изменения в административный регламент и изменения в стандарты внешнего муниципального финансового контроля, а также внесение изменений в план работы Контрольно-счетной палаты.</w:t>
      </w:r>
    </w:p>
    <w:p w:rsidR="009E576E" w:rsidRPr="009E576E" w:rsidRDefault="009E576E" w:rsidP="009E57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76E">
        <w:rPr>
          <w:rFonts w:ascii="Times New Roman" w:hAnsi="Times New Roman"/>
          <w:sz w:val="28"/>
          <w:szCs w:val="28"/>
        </w:rPr>
        <w:t xml:space="preserve">В целях обеспечения доступа к информации о своей деятельности на сайте Златоустовского городского округа Контрольно-счетной палатой размещены: план работы КСП ЗГО, информация о проведенных контрольных и экспертно-аналитических мероприятиях, обзор обращений граждан и юридических лиц, а также отчет о работе за 2021 г. с пояснительной запиской. По мере необходимости пополняется новостная лента. </w:t>
      </w:r>
    </w:p>
    <w:p w:rsidR="009E576E" w:rsidRDefault="009E576E" w:rsidP="009E57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48C">
        <w:rPr>
          <w:rFonts w:ascii="Times New Roman" w:hAnsi="Times New Roman"/>
          <w:sz w:val="28"/>
          <w:szCs w:val="28"/>
        </w:rPr>
        <w:t xml:space="preserve">Кроме того, отчет о работе Палаты за 2021 год с пояснительной запиской размещен в </w:t>
      </w:r>
      <w:proofErr w:type="spellStart"/>
      <w:r w:rsidRPr="001A748C">
        <w:rPr>
          <w:rFonts w:ascii="Times New Roman" w:hAnsi="Times New Roman"/>
          <w:sz w:val="28"/>
          <w:szCs w:val="28"/>
        </w:rPr>
        <w:t>спецвыпуске</w:t>
      </w:r>
      <w:proofErr w:type="spellEnd"/>
      <w:r w:rsidRPr="001A748C">
        <w:rPr>
          <w:rFonts w:ascii="Times New Roman" w:hAnsi="Times New Roman"/>
          <w:sz w:val="28"/>
          <w:szCs w:val="28"/>
        </w:rPr>
        <w:t xml:space="preserve"> №10 газеты «Златоустовский рабочий» от 18.03.2022г.</w:t>
      </w:r>
    </w:p>
    <w:p w:rsidR="007811B2" w:rsidRDefault="00CC2109" w:rsidP="009E57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E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сетях </w:t>
      </w:r>
      <w:r w:rsidRPr="009E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E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9E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«Одноклассники» созданы официальные страницы  </w:t>
      </w:r>
      <w:r w:rsidR="009E576E" w:rsidRPr="009E57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76E" w:rsidRPr="009E5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Контрольно-счетной палаты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576E" w:rsidRPr="00484693" w:rsidRDefault="009E576E" w:rsidP="009E5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693">
        <w:rPr>
          <w:rFonts w:ascii="Times New Roman" w:hAnsi="Times New Roman"/>
          <w:sz w:val="28"/>
          <w:szCs w:val="28"/>
        </w:rPr>
        <w:t xml:space="preserve">Должностные лица Контрольно-счетной палаты ЗГО </w:t>
      </w:r>
      <w:r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обучились на курсах повышения квалификации:</w:t>
      </w:r>
    </w:p>
    <w:p w:rsidR="009E576E" w:rsidRDefault="009E576E" w:rsidP="009E5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- 4 человека по программе «Контрактная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в сфере закупок товаров, работ, услуг для обеспечения государственных и муниципальных нужд»;</w:t>
      </w:r>
    </w:p>
    <w:p w:rsidR="009E576E" w:rsidRDefault="009E576E" w:rsidP="009E5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- 2 человека по программе «Правовое обеспечение противодействия коррупции».</w:t>
      </w:r>
    </w:p>
    <w:p w:rsidR="009E576E" w:rsidRPr="007811B2" w:rsidRDefault="009E576E" w:rsidP="009E57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D7A49" w:rsidRPr="00615747" w:rsidRDefault="00615747" w:rsidP="00C2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11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7F4E" w:rsidRPr="00615747">
        <w:rPr>
          <w:rFonts w:ascii="Times New Roman" w:hAnsi="Times New Roman" w:cs="Times New Roman"/>
          <w:b/>
          <w:sz w:val="28"/>
          <w:szCs w:val="28"/>
        </w:rPr>
        <w:t>. ПЛАН МЕРОПРИЯТИЙ КОНТРОЛЬНО-СЧЕТНОЙ ПАЛАТЫ ЗЛАТОУСТОВСКОГО ГОРОДСКОГО ОКРУГА НА 202</w:t>
      </w:r>
      <w:r w:rsidRPr="00615747">
        <w:rPr>
          <w:rFonts w:ascii="Times New Roman" w:hAnsi="Times New Roman" w:cs="Times New Roman"/>
          <w:b/>
          <w:sz w:val="28"/>
          <w:szCs w:val="28"/>
        </w:rPr>
        <w:t>3</w:t>
      </w:r>
      <w:r w:rsidR="00C27F4E" w:rsidRPr="0061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537BB" w:rsidRPr="00615747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работы Контрольно-счетной палаты на 202</w:t>
      </w:r>
      <w:r w:rsidR="00615747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утвержден распоряжением председателя Палаты от </w:t>
      </w:r>
      <w:r w:rsidR="00615747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.12.202</w:t>
      </w:r>
      <w:r w:rsidR="00615747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615747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которым предусмотрено:</w:t>
      </w:r>
    </w:p>
    <w:p w:rsidR="002537BB" w:rsidRPr="00615747" w:rsidRDefault="002537BB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15747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 с плановым охватом </w:t>
      </w:r>
      <w:r w:rsidR="00FB0B9F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контроля;</w:t>
      </w:r>
    </w:p>
    <w:p w:rsidR="002537BB" w:rsidRPr="00615747" w:rsidRDefault="000E67AC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82A01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537BB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15747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537BB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экспертно-аналитических мероприятий.</w:t>
      </w:r>
    </w:p>
    <w:p w:rsidR="009977F5" w:rsidRPr="00615747" w:rsidRDefault="009977F5" w:rsidP="0099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47">
        <w:rPr>
          <w:rFonts w:ascii="Times New Roman" w:hAnsi="Times New Roman" w:cs="Times New Roman"/>
          <w:sz w:val="28"/>
          <w:szCs w:val="28"/>
        </w:rPr>
        <w:lastRenderedPageBreak/>
        <w:t xml:space="preserve">Планом работы КСП ЗГО предусмотрен резерв </w:t>
      </w:r>
      <w:r w:rsidR="00FB0B9F" w:rsidRPr="00615747">
        <w:rPr>
          <w:rFonts w:ascii="Times New Roman" w:hAnsi="Times New Roman" w:cs="Times New Roman"/>
          <w:sz w:val="28"/>
          <w:szCs w:val="28"/>
        </w:rPr>
        <w:t>20</w:t>
      </w:r>
      <w:r w:rsidRPr="00615747">
        <w:rPr>
          <w:rFonts w:ascii="Times New Roman" w:hAnsi="Times New Roman" w:cs="Times New Roman"/>
          <w:sz w:val="28"/>
          <w:szCs w:val="28"/>
        </w:rPr>
        <w:t>% временных и трудовых ресурсов на пров</w:t>
      </w:r>
      <w:r w:rsidR="00E50E13" w:rsidRPr="00615747">
        <w:rPr>
          <w:rFonts w:ascii="Times New Roman" w:hAnsi="Times New Roman" w:cs="Times New Roman"/>
          <w:sz w:val="28"/>
          <w:szCs w:val="28"/>
        </w:rPr>
        <w:t>едение контрольных мероприятий по дополнительным предложениям Собрания депутатов ЗГО, обращениям граждан</w:t>
      </w:r>
      <w:r w:rsidRPr="00615747">
        <w:rPr>
          <w:rFonts w:ascii="Times New Roman" w:hAnsi="Times New Roman" w:cs="Times New Roman"/>
          <w:sz w:val="28"/>
          <w:szCs w:val="28"/>
        </w:rPr>
        <w:t>, а также встречных проверок.</w:t>
      </w:r>
    </w:p>
    <w:p w:rsidR="002537BB" w:rsidRPr="00615747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планировании мероприятий учтены </w:t>
      </w:r>
      <w:r w:rsidR="00D500A2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предложения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0A2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 депутатов ЗГО:</w:t>
      </w:r>
    </w:p>
    <w:p w:rsidR="00DE637C" w:rsidRPr="009D70E3" w:rsidRDefault="00E50E13" w:rsidP="00E50E1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5747">
        <w:rPr>
          <w:rFonts w:ascii="Times New Roman" w:hAnsi="Times New Roman"/>
          <w:sz w:val="28"/>
          <w:szCs w:val="28"/>
        </w:rPr>
        <w:t>обращени</w:t>
      </w:r>
      <w:r w:rsidR="007811B2">
        <w:rPr>
          <w:rFonts w:ascii="Times New Roman" w:hAnsi="Times New Roman"/>
          <w:sz w:val="28"/>
          <w:szCs w:val="28"/>
        </w:rPr>
        <w:t>я</w:t>
      </w:r>
      <w:r w:rsidRPr="00615747">
        <w:rPr>
          <w:rFonts w:ascii="Times New Roman" w:hAnsi="Times New Roman"/>
          <w:sz w:val="28"/>
          <w:szCs w:val="28"/>
        </w:rPr>
        <w:t xml:space="preserve"> депутат</w:t>
      </w:r>
      <w:r w:rsidR="00615747" w:rsidRPr="00615747">
        <w:rPr>
          <w:rFonts w:ascii="Times New Roman" w:hAnsi="Times New Roman"/>
          <w:sz w:val="28"/>
          <w:szCs w:val="28"/>
        </w:rPr>
        <w:t>ов</w:t>
      </w:r>
      <w:r w:rsidRPr="00615747">
        <w:rPr>
          <w:rFonts w:ascii="Times New Roman" w:hAnsi="Times New Roman"/>
          <w:sz w:val="28"/>
          <w:szCs w:val="28"/>
        </w:rPr>
        <w:t xml:space="preserve"> Собрания депутатов ЗГО о проведении </w:t>
      </w:r>
      <w:proofErr w:type="gramStart"/>
      <w:r w:rsidRPr="00615747">
        <w:rPr>
          <w:rFonts w:ascii="Times New Roman" w:hAnsi="Times New Roman"/>
          <w:sz w:val="28"/>
          <w:szCs w:val="28"/>
        </w:rPr>
        <w:t>проверки использования средств бюджета Златоустовского городского округа</w:t>
      </w:r>
      <w:proofErr w:type="gramEnd"/>
      <w:r w:rsidRPr="00615747">
        <w:rPr>
          <w:rFonts w:ascii="Times New Roman" w:hAnsi="Times New Roman"/>
          <w:sz w:val="28"/>
          <w:szCs w:val="28"/>
        </w:rPr>
        <w:t xml:space="preserve"> и имущества, находящегося в муниципальной собственности Златоустовского городского округа</w:t>
      </w:r>
      <w:r w:rsidR="00615747" w:rsidRPr="00615747">
        <w:rPr>
          <w:rFonts w:ascii="Times New Roman" w:hAnsi="Times New Roman"/>
          <w:sz w:val="28"/>
          <w:szCs w:val="28"/>
        </w:rPr>
        <w:t xml:space="preserve"> в</w:t>
      </w:r>
      <w:r w:rsidRPr="00615747">
        <w:rPr>
          <w:rFonts w:ascii="Times New Roman" w:hAnsi="Times New Roman"/>
          <w:sz w:val="28"/>
          <w:szCs w:val="28"/>
        </w:rPr>
        <w:t xml:space="preserve"> МКУ «Управление по физической культуре и спорту ЗГО» и учреждени</w:t>
      </w:r>
      <w:r w:rsidR="00615747" w:rsidRPr="00615747">
        <w:rPr>
          <w:rFonts w:ascii="Times New Roman" w:hAnsi="Times New Roman"/>
          <w:sz w:val="28"/>
          <w:szCs w:val="28"/>
        </w:rPr>
        <w:t>ях</w:t>
      </w:r>
      <w:r w:rsidRPr="00615747">
        <w:rPr>
          <w:rFonts w:ascii="Times New Roman" w:hAnsi="Times New Roman"/>
          <w:sz w:val="28"/>
          <w:szCs w:val="28"/>
        </w:rPr>
        <w:t xml:space="preserve"> спорта</w:t>
      </w:r>
      <w:r w:rsidR="00615747" w:rsidRPr="0061574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615747" w:rsidRPr="00615747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615747" w:rsidRPr="00615747">
        <w:rPr>
          <w:rFonts w:ascii="Times New Roman" w:hAnsi="Times New Roman"/>
          <w:sz w:val="28"/>
          <w:szCs w:val="28"/>
        </w:rPr>
        <w:t xml:space="preserve"> проверки соблюдения законности и </w:t>
      </w:r>
      <w:r w:rsidR="00615747" w:rsidRPr="009D70E3">
        <w:rPr>
          <w:rFonts w:ascii="Times New Roman" w:hAnsi="Times New Roman"/>
          <w:sz w:val="28"/>
          <w:szCs w:val="28"/>
        </w:rPr>
        <w:t>результативности использования субсидий, предоставленных за счет бюджетных средств на финансовое обеспечение муниципального задания и иные цели в МАОУ «Средняя общеобразовательная школа №38» и МАДОУ «Детский сад комбинированного вида №4»</w:t>
      </w:r>
      <w:r w:rsidR="00DE637C" w:rsidRPr="009D70E3">
        <w:rPr>
          <w:rFonts w:ascii="Times New Roman" w:hAnsi="Times New Roman"/>
          <w:sz w:val="28"/>
          <w:szCs w:val="28"/>
        </w:rPr>
        <w:t>;</w:t>
      </w:r>
    </w:p>
    <w:p w:rsidR="007811B2" w:rsidRPr="007811B2" w:rsidRDefault="00DE637C" w:rsidP="00DE637C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0E3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</w:t>
      </w:r>
      <w:r w:rsidR="00615747" w:rsidRPr="009D70E3"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комиссии по городской инфраструктуре СД ЗГО от 15.11.2022 о проведении </w:t>
      </w:r>
      <w:bookmarkStart w:id="6" w:name="sub_925"/>
      <w:r w:rsidR="00615747" w:rsidRPr="009D70E3">
        <w:rPr>
          <w:rFonts w:ascii="Times New Roman" w:eastAsiaTheme="minorHAnsi" w:hAnsi="Times New Roman"/>
          <w:sz w:val="28"/>
          <w:szCs w:val="28"/>
        </w:rPr>
        <w:t>проверки, анализа и оценки законности, целесообразности, обоснованности, своевременности, эффективности и результативности расходов на закупки (аудит закупок)</w:t>
      </w:r>
      <w:bookmarkEnd w:id="6"/>
      <w:r w:rsidR="00615747" w:rsidRPr="009D70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70E3" w:rsidRPr="009D70E3">
        <w:rPr>
          <w:rFonts w:ascii="Times New Roman" w:hAnsi="Times New Roman"/>
          <w:sz w:val="28"/>
          <w:szCs w:val="28"/>
          <w:shd w:val="clear" w:color="auto" w:fill="FFFFFF"/>
        </w:rPr>
        <w:t>в МКУ ЗГО «Управление жилищно-коммунального хозяйства»</w:t>
      </w:r>
      <w:r w:rsidR="007811B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811B2" w:rsidRPr="007811B2" w:rsidRDefault="007811B2" w:rsidP="00DE637C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11B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комиссии по городской инфраструктуре СД ЗГО от 06.12.2022 о проведении </w:t>
      </w:r>
      <w:proofErr w:type="gramStart"/>
      <w:r w:rsidRPr="007811B2">
        <w:rPr>
          <w:rFonts w:ascii="Times New Roman" w:hAnsi="Times New Roman"/>
          <w:sz w:val="28"/>
          <w:szCs w:val="28"/>
          <w:shd w:val="clear" w:color="auto" w:fill="FFFFFF"/>
        </w:rPr>
        <w:t>проверк</w:t>
      </w:r>
      <w:r w:rsidR="00B94AE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811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11B2">
        <w:rPr>
          <w:rFonts w:ascii="Times New Roman" w:hAnsi="Times New Roman"/>
          <w:sz w:val="28"/>
          <w:szCs w:val="28"/>
        </w:rPr>
        <w:t>использования средств</w:t>
      </w:r>
      <w:r w:rsidRPr="007811B2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Златоустовского городского округа</w:t>
      </w:r>
      <w:proofErr w:type="gramEnd"/>
      <w:r w:rsidRPr="007811B2">
        <w:rPr>
          <w:rFonts w:ascii="Times New Roman" w:hAnsi="Times New Roman"/>
          <w:sz w:val="28"/>
          <w:szCs w:val="28"/>
          <w:shd w:val="clear" w:color="auto" w:fill="FFFFFF"/>
        </w:rPr>
        <w:t xml:space="preserve"> на оплату труда работников Администрации ЗГО и МКУ ЗГО «Управление жилищно-коммунального хозяйства».</w:t>
      </w:r>
    </w:p>
    <w:p w:rsidR="00E50E13" w:rsidRPr="009D70E3" w:rsidRDefault="00E50E13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0E3">
        <w:rPr>
          <w:rFonts w:ascii="Times New Roman" w:hAnsi="Times New Roman" w:cs="Times New Roman"/>
          <w:sz w:val="28"/>
          <w:szCs w:val="28"/>
        </w:rPr>
        <w:t>Кроме того учтены предложения Прокуратуры г. Златоуста о проведении совместн</w:t>
      </w:r>
      <w:r w:rsidR="009D70E3" w:rsidRPr="009D70E3">
        <w:rPr>
          <w:rFonts w:ascii="Times New Roman" w:hAnsi="Times New Roman" w:cs="Times New Roman"/>
          <w:sz w:val="28"/>
          <w:szCs w:val="28"/>
        </w:rPr>
        <w:t>ого</w:t>
      </w:r>
      <w:r w:rsidRPr="009D70E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9D70E3" w:rsidRPr="009D70E3">
        <w:rPr>
          <w:rFonts w:ascii="Times New Roman" w:hAnsi="Times New Roman" w:cs="Times New Roman"/>
          <w:sz w:val="28"/>
          <w:szCs w:val="28"/>
        </w:rPr>
        <w:t>ого</w:t>
      </w:r>
      <w:r w:rsidRPr="009D70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D70E3" w:rsidRPr="009D70E3">
        <w:rPr>
          <w:rFonts w:ascii="Times New Roman" w:hAnsi="Times New Roman" w:cs="Times New Roman"/>
          <w:sz w:val="28"/>
          <w:szCs w:val="28"/>
        </w:rPr>
        <w:t>я по вопросу использования бюджетных средств, направленных на реализацию национальных проектов на территории Златоустовского городского округа</w:t>
      </w:r>
      <w:r w:rsidRPr="009D70E3">
        <w:rPr>
          <w:rFonts w:ascii="Times New Roman" w:hAnsi="Times New Roman" w:cs="Times New Roman"/>
          <w:sz w:val="28"/>
          <w:szCs w:val="28"/>
        </w:rPr>
        <w:t>.</w:t>
      </w:r>
    </w:p>
    <w:p w:rsidR="00E50E13" w:rsidRPr="00480E70" w:rsidRDefault="00D500A2" w:rsidP="0025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0E3">
        <w:rPr>
          <w:rFonts w:ascii="Times New Roman" w:hAnsi="Times New Roman" w:cs="Times New Roman"/>
          <w:sz w:val="28"/>
          <w:szCs w:val="28"/>
        </w:rPr>
        <w:t xml:space="preserve">Актуальным вопросом плана работы является </w:t>
      </w:r>
      <w:r w:rsidR="00DE637C" w:rsidRPr="009D70E3">
        <w:rPr>
          <w:rFonts w:ascii="Times New Roman" w:hAnsi="Times New Roman" w:cs="Times New Roman"/>
          <w:sz w:val="28"/>
          <w:szCs w:val="28"/>
        </w:rPr>
        <w:t>предварительный контроль: запланированы мероприятия по экспертизе проектов муниципальных правовых актов в части, касающейся расходных обязатель</w:t>
      </w:r>
      <w:proofErr w:type="gramStart"/>
      <w:r w:rsidR="00DE637C" w:rsidRPr="009D70E3">
        <w:rPr>
          <w:rFonts w:ascii="Times New Roman" w:hAnsi="Times New Roman" w:cs="Times New Roman"/>
          <w:sz w:val="28"/>
          <w:szCs w:val="28"/>
        </w:rPr>
        <w:t>ств Зл</w:t>
      </w:r>
      <w:proofErr w:type="gramEnd"/>
      <w:r w:rsidR="00DE637C" w:rsidRPr="009D70E3">
        <w:rPr>
          <w:rFonts w:ascii="Times New Roman" w:hAnsi="Times New Roman" w:cs="Times New Roman"/>
          <w:sz w:val="28"/>
          <w:szCs w:val="28"/>
        </w:rPr>
        <w:t>атоустовского городского округа, проекто</w:t>
      </w:r>
      <w:r w:rsidR="00DE637C" w:rsidRPr="00480E70">
        <w:rPr>
          <w:rFonts w:ascii="Times New Roman" w:hAnsi="Times New Roman" w:cs="Times New Roman"/>
          <w:sz w:val="28"/>
          <w:szCs w:val="28"/>
        </w:rPr>
        <w:t>в муниципальных правовых актов, приводящих к изменению доходов местного бюджета, проектов муниципальных программ и внесение в них изменений.</w:t>
      </w:r>
      <w:r w:rsidR="00F458F3">
        <w:rPr>
          <w:rFonts w:ascii="Times New Roman" w:hAnsi="Times New Roman" w:cs="Times New Roman"/>
          <w:sz w:val="28"/>
          <w:szCs w:val="28"/>
        </w:rPr>
        <w:t xml:space="preserve"> Кроме того, в рамках предусмотренных полномочий на основании заключения Прокуратуры г. Златоуста Палатой запланировано проведение экспертизы проектов внесения изменений в бюджет Златоустовского городского округа на 2023 год и плановый период. Реализация данного направления </w:t>
      </w:r>
      <w:r w:rsidR="00052F62">
        <w:rPr>
          <w:rFonts w:ascii="Times New Roman" w:hAnsi="Times New Roman" w:cs="Times New Roman"/>
          <w:sz w:val="28"/>
          <w:szCs w:val="28"/>
        </w:rPr>
        <w:t>запланирована к осуществлению в течение года по мере поступления документов.</w:t>
      </w:r>
      <w:r w:rsidR="00F4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E70" w:rsidRPr="00480E70" w:rsidRDefault="00480E70" w:rsidP="009D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</w:t>
      </w:r>
      <w:r w:rsidR="009D70E3" w:rsidRPr="00480E70">
        <w:rPr>
          <w:rFonts w:ascii="Times New Roman" w:hAnsi="Times New Roman" w:cs="Times New Roman"/>
          <w:sz w:val="28"/>
          <w:szCs w:val="28"/>
        </w:rPr>
        <w:t>а 2023 год запланирован</w:t>
      </w:r>
      <w:r w:rsidRPr="00480E70">
        <w:rPr>
          <w:rFonts w:ascii="Times New Roman" w:hAnsi="Times New Roman" w:cs="Times New Roman"/>
          <w:sz w:val="28"/>
          <w:szCs w:val="28"/>
        </w:rPr>
        <w:t>о:</w:t>
      </w:r>
    </w:p>
    <w:p w:rsidR="00480E70" w:rsidRPr="00480E70" w:rsidRDefault="00480E70" w:rsidP="009D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70">
        <w:rPr>
          <w:rFonts w:ascii="Times New Roman" w:hAnsi="Times New Roman" w:cs="Times New Roman"/>
          <w:sz w:val="28"/>
          <w:szCs w:val="28"/>
        </w:rPr>
        <w:t xml:space="preserve">- </w:t>
      </w:r>
      <w:r w:rsidR="009D70E3" w:rsidRPr="00480E70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Pr="00480E70">
        <w:rPr>
          <w:rFonts w:ascii="Times New Roman" w:hAnsi="Times New Roman" w:cs="Times New Roman"/>
          <w:sz w:val="28"/>
          <w:szCs w:val="28"/>
        </w:rPr>
        <w:t>ить</w:t>
      </w:r>
      <w:r w:rsidR="009D70E3" w:rsidRPr="00480E70">
        <w:rPr>
          <w:rFonts w:ascii="Times New Roman" w:hAnsi="Times New Roman" w:cs="Times New Roman"/>
          <w:sz w:val="28"/>
          <w:szCs w:val="28"/>
        </w:rPr>
        <w:t xml:space="preserve"> и утверд</w:t>
      </w:r>
      <w:r w:rsidRPr="00480E70">
        <w:rPr>
          <w:rFonts w:ascii="Times New Roman" w:hAnsi="Times New Roman" w:cs="Times New Roman"/>
          <w:sz w:val="28"/>
          <w:szCs w:val="28"/>
        </w:rPr>
        <w:t>ить</w:t>
      </w:r>
      <w:r w:rsidR="009D70E3" w:rsidRPr="00480E70">
        <w:rPr>
          <w:rFonts w:ascii="Times New Roman" w:hAnsi="Times New Roman" w:cs="Times New Roman"/>
          <w:sz w:val="28"/>
          <w:szCs w:val="28"/>
        </w:rPr>
        <w:t xml:space="preserve"> классификатор нарушений выявляемых в ходе внешнего </w:t>
      </w:r>
      <w:r w:rsidRPr="00480E70">
        <w:rPr>
          <w:rFonts w:ascii="Times New Roman" w:hAnsi="Times New Roman" w:cs="Times New Roman"/>
          <w:sz w:val="28"/>
          <w:szCs w:val="28"/>
        </w:rPr>
        <w:t>муниципального</w:t>
      </w:r>
      <w:r w:rsidR="009D70E3" w:rsidRPr="00480E70">
        <w:rPr>
          <w:rFonts w:ascii="Times New Roman" w:hAnsi="Times New Roman" w:cs="Times New Roman"/>
          <w:sz w:val="28"/>
          <w:szCs w:val="28"/>
        </w:rPr>
        <w:t xml:space="preserve"> аудита (контроля). Практическое применение этого документа позволит систематизировать </w:t>
      </w:r>
      <w:r w:rsidRPr="00480E7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D70E3" w:rsidRPr="00480E70">
        <w:rPr>
          <w:rFonts w:ascii="Times New Roman" w:hAnsi="Times New Roman" w:cs="Times New Roman"/>
          <w:sz w:val="28"/>
          <w:szCs w:val="28"/>
        </w:rPr>
        <w:t>работ</w:t>
      </w:r>
      <w:r w:rsidRPr="00480E70">
        <w:rPr>
          <w:rFonts w:ascii="Times New Roman" w:hAnsi="Times New Roman" w:cs="Times New Roman"/>
          <w:sz w:val="28"/>
          <w:szCs w:val="28"/>
        </w:rPr>
        <w:t>ы</w:t>
      </w:r>
      <w:r w:rsidR="009D70E3" w:rsidRPr="00480E70">
        <w:rPr>
          <w:rFonts w:ascii="Times New Roman" w:hAnsi="Times New Roman" w:cs="Times New Roman"/>
          <w:sz w:val="28"/>
          <w:szCs w:val="28"/>
        </w:rPr>
        <w:t xml:space="preserve"> и повысить результативность деятельности </w:t>
      </w:r>
      <w:r w:rsidRPr="00480E70">
        <w:rPr>
          <w:rFonts w:ascii="Times New Roman" w:hAnsi="Times New Roman" w:cs="Times New Roman"/>
          <w:sz w:val="28"/>
          <w:szCs w:val="28"/>
        </w:rPr>
        <w:t>Контрольно-счетной палаты ЗГО;</w:t>
      </w:r>
    </w:p>
    <w:p w:rsidR="00480E70" w:rsidRPr="00480E70" w:rsidRDefault="00480E70" w:rsidP="009D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70">
        <w:rPr>
          <w:rFonts w:ascii="Times New Roman" w:hAnsi="Times New Roman" w:cs="Times New Roman"/>
          <w:sz w:val="28"/>
          <w:szCs w:val="28"/>
        </w:rPr>
        <w:lastRenderedPageBreak/>
        <w:t>- актуализировать соглашения о взаимодействии Контрольно-счетной палаты ЗГО с правоохранительными органами;</w:t>
      </w:r>
    </w:p>
    <w:p w:rsidR="00480E70" w:rsidRPr="00480E70" w:rsidRDefault="00480E70" w:rsidP="00480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70">
        <w:rPr>
          <w:rFonts w:ascii="Times New Roman" w:hAnsi="Times New Roman" w:cs="Times New Roman"/>
          <w:sz w:val="28"/>
          <w:szCs w:val="28"/>
        </w:rPr>
        <w:t>- продолжить работу по повышению качества проведения внешнего муниципального финансового контроля;</w:t>
      </w:r>
    </w:p>
    <w:p w:rsidR="00480E70" w:rsidRPr="00480E70" w:rsidRDefault="00480E70" w:rsidP="009D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70">
        <w:rPr>
          <w:rFonts w:ascii="Times New Roman" w:hAnsi="Times New Roman" w:cs="Times New Roman"/>
          <w:sz w:val="28"/>
          <w:szCs w:val="28"/>
        </w:rPr>
        <w:t xml:space="preserve">- продолжить работу по наполняемости страницы КСП на официальном сайте Златоустовского городского округа </w:t>
      </w:r>
      <w:r w:rsidR="001C394A">
        <w:rPr>
          <w:rFonts w:ascii="Times New Roman" w:hAnsi="Times New Roman" w:cs="Times New Roman"/>
          <w:sz w:val="28"/>
          <w:szCs w:val="28"/>
        </w:rPr>
        <w:t xml:space="preserve">и на страницах социальных сетей </w:t>
      </w:r>
      <w:r w:rsidRPr="00480E70">
        <w:rPr>
          <w:rFonts w:ascii="Times New Roman" w:hAnsi="Times New Roman" w:cs="Times New Roman"/>
          <w:sz w:val="28"/>
          <w:szCs w:val="28"/>
        </w:rPr>
        <w:t>актуальной информацией о деятельности контрольно-с</w:t>
      </w:r>
      <w:r w:rsidR="001C394A">
        <w:rPr>
          <w:rFonts w:ascii="Times New Roman" w:hAnsi="Times New Roman" w:cs="Times New Roman"/>
          <w:sz w:val="28"/>
          <w:szCs w:val="28"/>
        </w:rPr>
        <w:t>четного органа;</w:t>
      </w:r>
    </w:p>
    <w:p w:rsidR="009D70E3" w:rsidRDefault="00480E70" w:rsidP="009D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70">
        <w:rPr>
          <w:rFonts w:ascii="Times New Roman" w:hAnsi="Times New Roman" w:cs="Times New Roman"/>
          <w:sz w:val="28"/>
          <w:szCs w:val="28"/>
        </w:rPr>
        <w:t xml:space="preserve">- </w:t>
      </w:r>
      <w:r w:rsidR="009D70E3" w:rsidRPr="00480E70">
        <w:rPr>
          <w:rFonts w:ascii="Times New Roman" w:hAnsi="Times New Roman" w:cs="Times New Roman"/>
          <w:sz w:val="28"/>
          <w:szCs w:val="28"/>
        </w:rPr>
        <w:t>продолж</w:t>
      </w:r>
      <w:r w:rsidRPr="00480E70">
        <w:rPr>
          <w:rFonts w:ascii="Times New Roman" w:hAnsi="Times New Roman" w:cs="Times New Roman"/>
          <w:sz w:val="28"/>
          <w:szCs w:val="28"/>
        </w:rPr>
        <w:t xml:space="preserve">ить </w:t>
      </w:r>
      <w:r w:rsidR="009D70E3" w:rsidRPr="00480E70">
        <w:rPr>
          <w:rFonts w:ascii="Times New Roman" w:hAnsi="Times New Roman" w:cs="Times New Roman"/>
          <w:sz w:val="28"/>
          <w:szCs w:val="28"/>
        </w:rPr>
        <w:t>работ</w:t>
      </w:r>
      <w:r w:rsidRPr="00480E70">
        <w:rPr>
          <w:rFonts w:ascii="Times New Roman" w:hAnsi="Times New Roman" w:cs="Times New Roman"/>
          <w:sz w:val="28"/>
          <w:szCs w:val="28"/>
        </w:rPr>
        <w:t>у</w:t>
      </w:r>
      <w:r w:rsidR="009D70E3" w:rsidRPr="00480E70">
        <w:rPr>
          <w:rFonts w:ascii="Times New Roman" w:hAnsi="Times New Roman" w:cs="Times New Roman"/>
          <w:sz w:val="28"/>
          <w:szCs w:val="28"/>
        </w:rPr>
        <w:t xml:space="preserve"> по осуществлению мониторинга исполнения представлений КСП ЗГО, направляемых объектам контроля с предложениями устранить нарушения.</w:t>
      </w:r>
    </w:p>
    <w:p w:rsidR="00DE637C" w:rsidRDefault="00DE637C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A49" w:rsidRDefault="00C511E2" w:rsidP="001C3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О.</w:t>
      </w:r>
      <w:r w:rsidR="001A36B0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С.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</w:p>
    <w:sectPr w:rsidR="000D7A49" w:rsidSect="00273B3C">
      <w:footerReference w:type="default" r:id="rId22"/>
      <w:pgSz w:w="11906" w:h="16838"/>
      <w:pgMar w:top="851" w:right="851" w:bottom="85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31" w:rsidRDefault="00213831" w:rsidP="0007497F">
      <w:pPr>
        <w:spacing w:after="0" w:line="240" w:lineRule="auto"/>
      </w:pPr>
      <w:r>
        <w:separator/>
      </w:r>
    </w:p>
  </w:endnote>
  <w:endnote w:type="continuationSeparator" w:id="0">
    <w:p w:rsidR="00213831" w:rsidRDefault="00213831" w:rsidP="0007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660351"/>
      <w:docPartObj>
        <w:docPartGallery w:val="Page Numbers (Bottom of Page)"/>
        <w:docPartUnique/>
      </w:docPartObj>
    </w:sdtPr>
    <w:sdtEndPr/>
    <w:sdtContent>
      <w:p w:rsidR="00F458F3" w:rsidRDefault="00F458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BF">
          <w:rPr>
            <w:noProof/>
          </w:rPr>
          <w:t>29</w:t>
        </w:r>
        <w:r>
          <w:fldChar w:fldCharType="end"/>
        </w:r>
      </w:p>
    </w:sdtContent>
  </w:sdt>
  <w:p w:rsidR="00F458F3" w:rsidRDefault="00F458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31" w:rsidRDefault="00213831" w:rsidP="0007497F">
      <w:pPr>
        <w:spacing w:after="0" w:line="240" w:lineRule="auto"/>
      </w:pPr>
      <w:r>
        <w:separator/>
      </w:r>
    </w:p>
  </w:footnote>
  <w:footnote w:type="continuationSeparator" w:id="0">
    <w:p w:rsidR="00213831" w:rsidRDefault="00213831" w:rsidP="0007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789"/>
    <w:multiLevelType w:val="hybridMultilevel"/>
    <w:tmpl w:val="4648B3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16D"/>
    <w:multiLevelType w:val="hybridMultilevel"/>
    <w:tmpl w:val="426EC6F8"/>
    <w:lvl w:ilvl="0" w:tplc="491630E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204AA"/>
    <w:multiLevelType w:val="hybridMultilevel"/>
    <w:tmpl w:val="13BA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BC70B7"/>
    <w:multiLevelType w:val="hybridMultilevel"/>
    <w:tmpl w:val="2E56E30A"/>
    <w:lvl w:ilvl="0" w:tplc="A586A80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5712D9"/>
    <w:multiLevelType w:val="hybridMultilevel"/>
    <w:tmpl w:val="EF565706"/>
    <w:lvl w:ilvl="0" w:tplc="D3DC3F1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F25A9E"/>
    <w:multiLevelType w:val="multilevel"/>
    <w:tmpl w:val="B734C4B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8D60721"/>
    <w:multiLevelType w:val="hybridMultilevel"/>
    <w:tmpl w:val="EA685190"/>
    <w:lvl w:ilvl="0" w:tplc="600C392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99247F"/>
    <w:multiLevelType w:val="hybridMultilevel"/>
    <w:tmpl w:val="4C9A2004"/>
    <w:lvl w:ilvl="0" w:tplc="1CC891B4">
      <w:start w:val="5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731D62"/>
    <w:multiLevelType w:val="hybridMultilevel"/>
    <w:tmpl w:val="5C3A7966"/>
    <w:lvl w:ilvl="0" w:tplc="71A42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54433E"/>
    <w:multiLevelType w:val="hybridMultilevel"/>
    <w:tmpl w:val="74C4DD9A"/>
    <w:lvl w:ilvl="0" w:tplc="E0884F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768DC"/>
    <w:multiLevelType w:val="hybridMultilevel"/>
    <w:tmpl w:val="DD28C6EC"/>
    <w:lvl w:ilvl="0" w:tplc="F6F4AE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17186"/>
    <w:multiLevelType w:val="hybridMultilevel"/>
    <w:tmpl w:val="943413D2"/>
    <w:lvl w:ilvl="0" w:tplc="6BC4B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D"/>
    <w:rsid w:val="00000B8D"/>
    <w:rsid w:val="00005335"/>
    <w:rsid w:val="0000565D"/>
    <w:rsid w:val="00017484"/>
    <w:rsid w:val="00017A7C"/>
    <w:rsid w:val="00021F61"/>
    <w:rsid w:val="0003095B"/>
    <w:rsid w:val="00030B46"/>
    <w:rsid w:val="00032BAE"/>
    <w:rsid w:val="00034DB2"/>
    <w:rsid w:val="00034DBD"/>
    <w:rsid w:val="00041C41"/>
    <w:rsid w:val="000468F1"/>
    <w:rsid w:val="00052F62"/>
    <w:rsid w:val="00072AB7"/>
    <w:rsid w:val="0007497F"/>
    <w:rsid w:val="00075BEF"/>
    <w:rsid w:val="00076C9F"/>
    <w:rsid w:val="00090958"/>
    <w:rsid w:val="0009174F"/>
    <w:rsid w:val="000A4C45"/>
    <w:rsid w:val="000B0B39"/>
    <w:rsid w:val="000C7FCC"/>
    <w:rsid w:val="000D0814"/>
    <w:rsid w:val="000D7A49"/>
    <w:rsid w:val="000E2635"/>
    <w:rsid w:val="000E34EF"/>
    <w:rsid w:val="000E67AC"/>
    <w:rsid w:val="000E78D4"/>
    <w:rsid w:val="000F7D39"/>
    <w:rsid w:val="001035F8"/>
    <w:rsid w:val="00106D95"/>
    <w:rsid w:val="00110FC7"/>
    <w:rsid w:val="001120AE"/>
    <w:rsid w:val="00112297"/>
    <w:rsid w:val="0011712A"/>
    <w:rsid w:val="001264F7"/>
    <w:rsid w:val="0013323D"/>
    <w:rsid w:val="00134372"/>
    <w:rsid w:val="00136C60"/>
    <w:rsid w:val="00146EBC"/>
    <w:rsid w:val="00147578"/>
    <w:rsid w:val="0015221A"/>
    <w:rsid w:val="00152306"/>
    <w:rsid w:val="0016576F"/>
    <w:rsid w:val="0017225A"/>
    <w:rsid w:val="0017379B"/>
    <w:rsid w:val="00176304"/>
    <w:rsid w:val="00181B28"/>
    <w:rsid w:val="00185556"/>
    <w:rsid w:val="0019460A"/>
    <w:rsid w:val="001956F8"/>
    <w:rsid w:val="00195E90"/>
    <w:rsid w:val="0019796F"/>
    <w:rsid w:val="001A36B0"/>
    <w:rsid w:val="001B01F5"/>
    <w:rsid w:val="001B5FFB"/>
    <w:rsid w:val="001C394A"/>
    <w:rsid w:val="001C4BEE"/>
    <w:rsid w:val="001D00CA"/>
    <w:rsid w:val="001D3DC9"/>
    <w:rsid w:val="001E5836"/>
    <w:rsid w:val="001F101C"/>
    <w:rsid w:val="001F220A"/>
    <w:rsid w:val="00201D19"/>
    <w:rsid w:val="00206F95"/>
    <w:rsid w:val="00213831"/>
    <w:rsid w:val="00216388"/>
    <w:rsid w:val="00222639"/>
    <w:rsid w:val="00235E04"/>
    <w:rsid w:val="002537BB"/>
    <w:rsid w:val="00253B36"/>
    <w:rsid w:val="00260348"/>
    <w:rsid w:val="00266AFB"/>
    <w:rsid w:val="00273B3C"/>
    <w:rsid w:val="0027509D"/>
    <w:rsid w:val="002810A0"/>
    <w:rsid w:val="002859C9"/>
    <w:rsid w:val="00290054"/>
    <w:rsid w:val="00290582"/>
    <w:rsid w:val="00293891"/>
    <w:rsid w:val="00293BAD"/>
    <w:rsid w:val="00295F7C"/>
    <w:rsid w:val="002A36A9"/>
    <w:rsid w:val="002B6AF5"/>
    <w:rsid w:val="002C15CE"/>
    <w:rsid w:val="002C1DE3"/>
    <w:rsid w:val="002E51F7"/>
    <w:rsid w:val="002E5E51"/>
    <w:rsid w:val="002F0C96"/>
    <w:rsid w:val="002F4D37"/>
    <w:rsid w:val="002F5FEE"/>
    <w:rsid w:val="003202FC"/>
    <w:rsid w:val="00325FEC"/>
    <w:rsid w:val="00327E98"/>
    <w:rsid w:val="00331542"/>
    <w:rsid w:val="00333708"/>
    <w:rsid w:val="003341D9"/>
    <w:rsid w:val="00337B86"/>
    <w:rsid w:val="00354B2F"/>
    <w:rsid w:val="00356F16"/>
    <w:rsid w:val="003631E8"/>
    <w:rsid w:val="00374686"/>
    <w:rsid w:val="00381100"/>
    <w:rsid w:val="00381DD9"/>
    <w:rsid w:val="00392170"/>
    <w:rsid w:val="003942A6"/>
    <w:rsid w:val="00394D53"/>
    <w:rsid w:val="003B5936"/>
    <w:rsid w:val="003B5981"/>
    <w:rsid w:val="003C1A28"/>
    <w:rsid w:val="003F5946"/>
    <w:rsid w:val="00412CE1"/>
    <w:rsid w:val="0041612F"/>
    <w:rsid w:val="00427E30"/>
    <w:rsid w:val="00434756"/>
    <w:rsid w:val="00442FDE"/>
    <w:rsid w:val="0044390E"/>
    <w:rsid w:val="00473596"/>
    <w:rsid w:val="00473BDF"/>
    <w:rsid w:val="004741C2"/>
    <w:rsid w:val="00480BB3"/>
    <w:rsid w:val="00480E70"/>
    <w:rsid w:val="00481BAC"/>
    <w:rsid w:val="0048663D"/>
    <w:rsid w:val="004900F9"/>
    <w:rsid w:val="004A0CCD"/>
    <w:rsid w:val="004A6F6D"/>
    <w:rsid w:val="004B5EEF"/>
    <w:rsid w:val="004C1E7E"/>
    <w:rsid w:val="004C207E"/>
    <w:rsid w:val="004C4082"/>
    <w:rsid w:val="004C4A13"/>
    <w:rsid w:val="004D1D66"/>
    <w:rsid w:val="004E6E9A"/>
    <w:rsid w:val="004F0100"/>
    <w:rsid w:val="005017DA"/>
    <w:rsid w:val="00510B9B"/>
    <w:rsid w:val="005121BA"/>
    <w:rsid w:val="00521098"/>
    <w:rsid w:val="00523620"/>
    <w:rsid w:val="005245B6"/>
    <w:rsid w:val="00526D4B"/>
    <w:rsid w:val="00536DC5"/>
    <w:rsid w:val="00542C58"/>
    <w:rsid w:val="005460CF"/>
    <w:rsid w:val="00551AD4"/>
    <w:rsid w:val="00570D3E"/>
    <w:rsid w:val="00577643"/>
    <w:rsid w:val="005805F9"/>
    <w:rsid w:val="00581A3C"/>
    <w:rsid w:val="00587743"/>
    <w:rsid w:val="00593791"/>
    <w:rsid w:val="00594F05"/>
    <w:rsid w:val="005A677C"/>
    <w:rsid w:val="005B7824"/>
    <w:rsid w:val="005C0643"/>
    <w:rsid w:val="005C2CBA"/>
    <w:rsid w:val="005D5EE3"/>
    <w:rsid w:val="005D5FA7"/>
    <w:rsid w:val="005D7716"/>
    <w:rsid w:val="005E007A"/>
    <w:rsid w:val="005E4CF0"/>
    <w:rsid w:val="005F0513"/>
    <w:rsid w:val="005F1D12"/>
    <w:rsid w:val="005F516F"/>
    <w:rsid w:val="005F69BC"/>
    <w:rsid w:val="00610D35"/>
    <w:rsid w:val="00613905"/>
    <w:rsid w:val="00615747"/>
    <w:rsid w:val="006313B9"/>
    <w:rsid w:val="00632244"/>
    <w:rsid w:val="00632962"/>
    <w:rsid w:val="0063393F"/>
    <w:rsid w:val="0065537C"/>
    <w:rsid w:val="00655A65"/>
    <w:rsid w:val="00664630"/>
    <w:rsid w:val="00666B90"/>
    <w:rsid w:val="00691E7D"/>
    <w:rsid w:val="006A1D05"/>
    <w:rsid w:val="006A4BE0"/>
    <w:rsid w:val="006B527F"/>
    <w:rsid w:val="006B648D"/>
    <w:rsid w:val="006C6CC2"/>
    <w:rsid w:val="006E02E0"/>
    <w:rsid w:val="006F51E3"/>
    <w:rsid w:val="006F5C3A"/>
    <w:rsid w:val="006F6AB0"/>
    <w:rsid w:val="006F7DD1"/>
    <w:rsid w:val="0070181F"/>
    <w:rsid w:val="0070493C"/>
    <w:rsid w:val="00710E86"/>
    <w:rsid w:val="007165B9"/>
    <w:rsid w:val="007170FA"/>
    <w:rsid w:val="007203DB"/>
    <w:rsid w:val="00723F0E"/>
    <w:rsid w:val="00730734"/>
    <w:rsid w:val="0074222F"/>
    <w:rsid w:val="00744A20"/>
    <w:rsid w:val="007522DC"/>
    <w:rsid w:val="007568A3"/>
    <w:rsid w:val="00756DDA"/>
    <w:rsid w:val="00757762"/>
    <w:rsid w:val="007636EC"/>
    <w:rsid w:val="00765F0D"/>
    <w:rsid w:val="00767E38"/>
    <w:rsid w:val="007811B2"/>
    <w:rsid w:val="0078687B"/>
    <w:rsid w:val="00794D82"/>
    <w:rsid w:val="007956BF"/>
    <w:rsid w:val="007A3EC0"/>
    <w:rsid w:val="007C247C"/>
    <w:rsid w:val="007E5A95"/>
    <w:rsid w:val="0080004A"/>
    <w:rsid w:val="008046B8"/>
    <w:rsid w:val="0080745D"/>
    <w:rsid w:val="008301DE"/>
    <w:rsid w:val="00842616"/>
    <w:rsid w:val="0086210B"/>
    <w:rsid w:val="00866243"/>
    <w:rsid w:val="00872758"/>
    <w:rsid w:val="00876DD3"/>
    <w:rsid w:val="00881ED7"/>
    <w:rsid w:val="00884D08"/>
    <w:rsid w:val="008938E9"/>
    <w:rsid w:val="00895BF6"/>
    <w:rsid w:val="008C6E1D"/>
    <w:rsid w:val="008C7003"/>
    <w:rsid w:val="008D252B"/>
    <w:rsid w:val="008D3F10"/>
    <w:rsid w:val="008D522F"/>
    <w:rsid w:val="008E2842"/>
    <w:rsid w:val="008E4364"/>
    <w:rsid w:val="008F0F5B"/>
    <w:rsid w:val="00901522"/>
    <w:rsid w:val="00901B2B"/>
    <w:rsid w:val="009032A6"/>
    <w:rsid w:val="00917CDA"/>
    <w:rsid w:val="00933741"/>
    <w:rsid w:val="0094538C"/>
    <w:rsid w:val="00950CB2"/>
    <w:rsid w:val="009568A4"/>
    <w:rsid w:val="00966B81"/>
    <w:rsid w:val="00971F75"/>
    <w:rsid w:val="0098129A"/>
    <w:rsid w:val="009824E2"/>
    <w:rsid w:val="00984A83"/>
    <w:rsid w:val="009911EA"/>
    <w:rsid w:val="009977F5"/>
    <w:rsid w:val="009A56B3"/>
    <w:rsid w:val="009B6E50"/>
    <w:rsid w:val="009C3A15"/>
    <w:rsid w:val="009C3D77"/>
    <w:rsid w:val="009C4729"/>
    <w:rsid w:val="009C5FE5"/>
    <w:rsid w:val="009D3398"/>
    <w:rsid w:val="009D70E3"/>
    <w:rsid w:val="009E576E"/>
    <w:rsid w:val="009F01CF"/>
    <w:rsid w:val="009F5269"/>
    <w:rsid w:val="00A020A8"/>
    <w:rsid w:val="00A031C2"/>
    <w:rsid w:val="00A07D09"/>
    <w:rsid w:val="00A12E48"/>
    <w:rsid w:val="00A141C3"/>
    <w:rsid w:val="00A16533"/>
    <w:rsid w:val="00A3545C"/>
    <w:rsid w:val="00A409A8"/>
    <w:rsid w:val="00A42D3D"/>
    <w:rsid w:val="00A46A3E"/>
    <w:rsid w:val="00A55D06"/>
    <w:rsid w:val="00A65426"/>
    <w:rsid w:val="00A7021C"/>
    <w:rsid w:val="00A70F28"/>
    <w:rsid w:val="00A7479F"/>
    <w:rsid w:val="00A82A01"/>
    <w:rsid w:val="00A84465"/>
    <w:rsid w:val="00A90B0B"/>
    <w:rsid w:val="00A94FA5"/>
    <w:rsid w:val="00A966C1"/>
    <w:rsid w:val="00AA60A9"/>
    <w:rsid w:val="00AA61B6"/>
    <w:rsid w:val="00AA6F2D"/>
    <w:rsid w:val="00AB0B85"/>
    <w:rsid w:val="00AB6030"/>
    <w:rsid w:val="00AE4B0D"/>
    <w:rsid w:val="00AF49C7"/>
    <w:rsid w:val="00AF6BB1"/>
    <w:rsid w:val="00B042EA"/>
    <w:rsid w:val="00B11812"/>
    <w:rsid w:val="00B12EA4"/>
    <w:rsid w:val="00B42CFF"/>
    <w:rsid w:val="00B453D7"/>
    <w:rsid w:val="00B46159"/>
    <w:rsid w:val="00B51F35"/>
    <w:rsid w:val="00B7091A"/>
    <w:rsid w:val="00B82879"/>
    <w:rsid w:val="00B9374F"/>
    <w:rsid w:val="00B93DAC"/>
    <w:rsid w:val="00B94AEE"/>
    <w:rsid w:val="00BA0C9C"/>
    <w:rsid w:val="00BA0DE2"/>
    <w:rsid w:val="00BA1DC9"/>
    <w:rsid w:val="00BA6FD8"/>
    <w:rsid w:val="00BA7998"/>
    <w:rsid w:val="00BB4470"/>
    <w:rsid w:val="00BC11C4"/>
    <w:rsid w:val="00BC661A"/>
    <w:rsid w:val="00BD1693"/>
    <w:rsid w:val="00BD19B9"/>
    <w:rsid w:val="00BE2E0A"/>
    <w:rsid w:val="00BF0CEA"/>
    <w:rsid w:val="00C01185"/>
    <w:rsid w:val="00C01A64"/>
    <w:rsid w:val="00C150E4"/>
    <w:rsid w:val="00C15FD5"/>
    <w:rsid w:val="00C16262"/>
    <w:rsid w:val="00C1749D"/>
    <w:rsid w:val="00C225CB"/>
    <w:rsid w:val="00C252B9"/>
    <w:rsid w:val="00C27F4E"/>
    <w:rsid w:val="00C30F88"/>
    <w:rsid w:val="00C42528"/>
    <w:rsid w:val="00C44FE9"/>
    <w:rsid w:val="00C46EA8"/>
    <w:rsid w:val="00C511E2"/>
    <w:rsid w:val="00C526BA"/>
    <w:rsid w:val="00C675FD"/>
    <w:rsid w:val="00C70B6A"/>
    <w:rsid w:val="00C7130B"/>
    <w:rsid w:val="00C72930"/>
    <w:rsid w:val="00C73959"/>
    <w:rsid w:val="00C84D89"/>
    <w:rsid w:val="00C8677C"/>
    <w:rsid w:val="00C90301"/>
    <w:rsid w:val="00C94100"/>
    <w:rsid w:val="00C94C1E"/>
    <w:rsid w:val="00CB2148"/>
    <w:rsid w:val="00CB44D8"/>
    <w:rsid w:val="00CB51CB"/>
    <w:rsid w:val="00CC2109"/>
    <w:rsid w:val="00CC3AC3"/>
    <w:rsid w:val="00CD3BD0"/>
    <w:rsid w:val="00CD6AB0"/>
    <w:rsid w:val="00CE0413"/>
    <w:rsid w:val="00CF1F39"/>
    <w:rsid w:val="00CF202F"/>
    <w:rsid w:val="00CF666D"/>
    <w:rsid w:val="00D06C7A"/>
    <w:rsid w:val="00D11A60"/>
    <w:rsid w:val="00D11ABF"/>
    <w:rsid w:val="00D274F8"/>
    <w:rsid w:val="00D36ECA"/>
    <w:rsid w:val="00D500A2"/>
    <w:rsid w:val="00D56F8B"/>
    <w:rsid w:val="00D64E3D"/>
    <w:rsid w:val="00D67164"/>
    <w:rsid w:val="00D856FE"/>
    <w:rsid w:val="00D86B17"/>
    <w:rsid w:val="00D9536B"/>
    <w:rsid w:val="00DA2287"/>
    <w:rsid w:val="00DC13C3"/>
    <w:rsid w:val="00DD15C0"/>
    <w:rsid w:val="00DD3BE7"/>
    <w:rsid w:val="00DD6D0D"/>
    <w:rsid w:val="00DD7948"/>
    <w:rsid w:val="00DE0EA9"/>
    <w:rsid w:val="00DE637C"/>
    <w:rsid w:val="00DF36E8"/>
    <w:rsid w:val="00DF7129"/>
    <w:rsid w:val="00E1716C"/>
    <w:rsid w:val="00E26AC1"/>
    <w:rsid w:val="00E272CC"/>
    <w:rsid w:val="00E31763"/>
    <w:rsid w:val="00E36C16"/>
    <w:rsid w:val="00E37D14"/>
    <w:rsid w:val="00E50E13"/>
    <w:rsid w:val="00E513D2"/>
    <w:rsid w:val="00E60A20"/>
    <w:rsid w:val="00E65AA5"/>
    <w:rsid w:val="00E70214"/>
    <w:rsid w:val="00E70857"/>
    <w:rsid w:val="00E70907"/>
    <w:rsid w:val="00E7174D"/>
    <w:rsid w:val="00E835F1"/>
    <w:rsid w:val="00E91014"/>
    <w:rsid w:val="00E92CA3"/>
    <w:rsid w:val="00E9422F"/>
    <w:rsid w:val="00E95E75"/>
    <w:rsid w:val="00EA2C9B"/>
    <w:rsid w:val="00EA3427"/>
    <w:rsid w:val="00EB0174"/>
    <w:rsid w:val="00EB13E4"/>
    <w:rsid w:val="00EB522A"/>
    <w:rsid w:val="00EC1009"/>
    <w:rsid w:val="00EF43AA"/>
    <w:rsid w:val="00EF6B8F"/>
    <w:rsid w:val="00EF788F"/>
    <w:rsid w:val="00F05B21"/>
    <w:rsid w:val="00F101F9"/>
    <w:rsid w:val="00F12F1C"/>
    <w:rsid w:val="00F137E6"/>
    <w:rsid w:val="00F200F0"/>
    <w:rsid w:val="00F2103B"/>
    <w:rsid w:val="00F30E2D"/>
    <w:rsid w:val="00F32EA1"/>
    <w:rsid w:val="00F40A18"/>
    <w:rsid w:val="00F413DF"/>
    <w:rsid w:val="00F454DF"/>
    <w:rsid w:val="00F458F3"/>
    <w:rsid w:val="00F46F21"/>
    <w:rsid w:val="00F51282"/>
    <w:rsid w:val="00F57F7C"/>
    <w:rsid w:val="00F60D0F"/>
    <w:rsid w:val="00F642CF"/>
    <w:rsid w:val="00F65AC2"/>
    <w:rsid w:val="00F66744"/>
    <w:rsid w:val="00F7040E"/>
    <w:rsid w:val="00F70998"/>
    <w:rsid w:val="00F71435"/>
    <w:rsid w:val="00F77848"/>
    <w:rsid w:val="00F95146"/>
    <w:rsid w:val="00FA5406"/>
    <w:rsid w:val="00FA7245"/>
    <w:rsid w:val="00FB0B9F"/>
    <w:rsid w:val="00FC5573"/>
    <w:rsid w:val="00FD0FF8"/>
    <w:rsid w:val="00FD4559"/>
    <w:rsid w:val="00FE5C43"/>
    <w:rsid w:val="00FE7C3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aliases w:val="Bullet Points,ПАРАГРАФ,Имя рисунка,Нумерованый список,Bullet List,FooterText,numbered,Цветной список - Акцент 11,Список нумерованный цифры"/>
    <w:basedOn w:val="a"/>
    <w:link w:val="a7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497F"/>
  </w:style>
  <w:style w:type="paragraph" w:styleId="ad">
    <w:name w:val="footer"/>
    <w:basedOn w:val="a"/>
    <w:link w:val="ae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497F"/>
  </w:style>
  <w:style w:type="character" w:customStyle="1" w:styleId="af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F36E8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1B01F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63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B4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Bullet Points Знак,ПАРАГРАФ Знак,Имя рисунка Знак,Нумерованый список Знак,Bullet List Знак,FooterText Знак,numbered Знак,Цветной список - Акцент 11 Знак,Список нумерованный цифры Знак"/>
    <w:link w:val="a6"/>
    <w:uiPriority w:val="34"/>
    <w:locked/>
    <w:rsid w:val="00933741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710E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10E8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FA5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aliases w:val="Bullet Points,ПАРАГРАФ,Имя рисунка,Нумерованый список,Bullet List,FooterText,numbered,Цветной список - Акцент 11,Список нумерованный цифры"/>
    <w:basedOn w:val="a"/>
    <w:link w:val="a7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497F"/>
  </w:style>
  <w:style w:type="paragraph" w:styleId="ad">
    <w:name w:val="footer"/>
    <w:basedOn w:val="a"/>
    <w:link w:val="ae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497F"/>
  </w:style>
  <w:style w:type="character" w:customStyle="1" w:styleId="af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F36E8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1B01F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63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B4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Bullet Points Знак,ПАРАГРАФ Знак,Имя рисунка Знак,Нумерованый список Знак,Bullet List Знак,FooterText Знак,numbered Знак,Цветной список - Акцент 11 Знак,Список нумерованный цифры Знак"/>
    <w:link w:val="a6"/>
    <w:uiPriority w:val="34"/>
    <w:locked/>
    <w:rsid w:val="00933741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710E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10E8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FA5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lat-go.ru" TargetMode="External"/><Relationship Id="rId18" Type="http://schemas.openxmlformats.org/officeDocument/2006/relationships/hyperlink" Target="garantF1://12025267.15111" TargetMode="External"/><Relationship Id="rId3" Type="http://schemas.openxmlformats.org/officeDocument/2006/relationships/numbering" Target="numbering.xml"/><Relationship Id="rId21" Type="http://schemas.openxmlformats.org/officeDocument/2006/relationships/hyperlink" Target="garantF1://12025178.14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garantF1://19600572.1" TargetMode="External"/><Relationship Id="rId17" Type="http://schemas.openxmlformats.org/officeDocument/2006/relationships/hyperlink" Target="garantF1://12025267.1514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hyperlink" Target="garantF1://12025178.14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12082695.0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ok.ru/group/7000000109509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garantF1://12025267.15151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vk.com/public217166800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853304312208408"/>
          <c:y val="6.1106105517904789E-2"/>
          <c:w val="0.5295475861205019"/>
          <c:h val="0.89653534616120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/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rtDeco"/>
              <a:bevelB prst="convex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85-48C4-B10E-617ED06D37F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85-48C4-B10E-617ED06D37F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85-48C4-B10E-617ED06D37F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A85-48C4-B10E-617ED06D37F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A85-48C4-B10E-617ED06D37F0}"/>
              </c:ext>
            </c:extLst>
          </c:dPt>
          <c:dLbls>
            <c:dLbl>
              <c:idx val="0"/>
              <c:layout>
                <c:manualLayout>
                  <c:x val="7.5016700798352914E-4"/>
                  <c:y val="-8.6909666103180485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85-48C4-B10E-617ED06D37F0}"/>
                </c:ext>
              </c:extLst>
            </c:dLbl>
            <c:dLbl>
              <c:idx val="1"/>
              <c:layout>
                <c:manualLayout>
                  <c:x val="4.69009524018120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85-48C4-B10E-617ED06D37F0}"/>
                </c:ext>
              </c:extLst>
            </c:dLbl>
            <c:dLbl>
              <c:idx val="2"/>
              <c:layout>
                <c:manualLayout>
                  <c:x val="3.2227977761472445E-3"/>
                  <c:y val="-5.5187637969094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85-48C4-B10E-617ED06D37F0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85-48C4-B10E-617ED06D37F0}"/>
                </c:ext>
              </c:extLst>
            </c:dLbl>
            <c:dLbl>
              <c:idx val="4"/>
              <c:layout>
                <c:manualLayout>
                  <c:x val="-2.3180343069077423E-3"/>
                  <c:y val="-5.058808374047679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85-48C4-B10E-617ED06D37F0}"/>
                </c:ext>
              </c:extLst>
            </c:dLbl>
            <c:dLbl>
              <c:idx val="5"/>
              <c:layout>
                <c:manualLayout>
                  <c:x val="2.0535593690566146E-3"/>
                  <c:y val="5.5187637969094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85-48C4-B10E-617ED06D37F0}"/>
                </c:ext>
              </c:extLst>
            </c:dLbl>
            <c:dLbl>
              <c:idx val="6"/>
              <c:layout>
                <c:manualLayout>
                  <c:x val="3.1997999554645379E-3"/>
                  <c:y val="-4.3454833046531433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85-48C4-B10E-617ED06D37F0}"/>
                </c:ext>
              </c:extLst>
            </c:dLbl>
            <c:dLbl>
              <c:idx val="7"/>
              <c:layout>
                <c:manualLayout>
                  <c:x val="1.598680373286672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85-48C4-B10E-617ED06D37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Нарушения бюджетного законодательства</c:v>
                </c:pt>
                <c:pt idx="1">
                  <c:v>Иные нарушения законодательства</c:v>
                </c:pt>
                <c:pt idx="2">
                  <c:v>Нарушения в сфере закупок</c:v>
                </c:pt>
                <c:pt idx="3">
                  <c:v>Нарушения бухгалтерского учета</c:v>
                </c:pt>
                <c:pt idx="4">
                  <c:v>Нарушения в учете и управлении имуществом</c:v>
                </c:pt>
                <c:pt idx="5">
                  <c:v>Неэффективное использование бюджетных средств</c:v>
                </c:pt>
                <c:pt idx="6">
                  <c:v>Нецелевое использование бюджетных средств 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0.315</c:v>
                </c:pt>
                <c:pt idx="1">
                  <c:v>0.219</c:v>
                </c:pt>
                <c:pt idx="2">
                  <c:v>0.16300000000000001</c:v>
                </c:pt>
                <c:pt idx="3">
                  <c:v>0.14899999999999999</c:v>
                </c:pt>
                <c:pt idx="4">
                  <c:v>9.0999999999999998E-2</c:v>
                </c:pt>
                <c:pt idx="5">
                  <c:v>3.6999999999999998E-2</c:v>
                </c:pt>
                <c:pt idx="6">
                  <c:v>2.7E-2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A85-48C4-B10E-617ED06D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40"/>
        <c:axId val="131808256"/>
        <c:axId val="131814144"/>
      </c:barChart>
      <c:catAx>
        <c:axId val="131808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anchor="t" anchorCtr="0"/>
          <a:lstStyle/>
          <a:p>
            <a:pPr algn="just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814144"/>
        <c:crosses val="autoZero"/>
        <c:auto val="1"/>
        <c:lblAlgn val="ctr"/>
        <c:lblOffset val="0"/>
        <c:noMultiLvlLbl val="0"/>
      </c:catAx>
      <c:valAx>
        <c:axId val="131814144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extTo"/>
        <c:crossAx val="131808256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за 2022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D17039-F1FD-4C1A-8690-71E6448B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35</Pages>
  <Words>12801</Words>
  <Characters>72966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ОТЧЁТА О РАБОТЕ                                КОНТРОЛЬНО-СЧЕТНОЙ ПАЛАТЫ ЗЛАТОУСТОВСКОГО ГОРОДСКОГО ОКРУГА</vt:lpstr>
    </vt:vector>
  </TitlesOfParts>
  <Company>Microsoft</Company>
  <LinksUpToDate>false</LinksUpToDate>
  <CharactersWithSpaces>85596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                               КОНТРОЛЬНО-СЧЕТНОЙ ПАЛАТЫ ЗЛАТОУСТОВСКОГО ГОРОДСКОГО ОКРУГА</dc:title>
  <dc:subject>Одобрен Коллегии Контрольно-счетной палаты Златоустовского городского округа</dc:subject>
  <dc:creator>User</dc:creator>
  <cp:lastModifiedBy>USER1</cp:lastModifiedBy>
  <cp:revision>52</cp:revision>
  <cp:lastPrinted>2023-01-24T09:40:00Z</cp:lastPrinted>
  <dcterms:created xsi:type="dcterms:W3CDTF">2022-01-11T14:01:00Z</dcterms:created>
  <dcterms:modified xsi:type="dcterms:W3CDTF">2023-01-26T03:06:00Z</dcterms:modified>
</cp:coreProperties>
</file>